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70834" w14:textId="77777777" w:rsidR="006A13DE" w:rsidRDefault="006A13DE" w:rsidP="0013274D">
      <w:pPr>
        <w:rPr>
          <w:rFonts w:ascii="Cambria" w:hAnsi="Cambria"/>
          <w:b/>
          <w:szCs w:val="32"/>
          <w:lang w:val="de-AT"/>
        </w:rPr>
      </w:pPr>
    </w:p>
    <w:p w14:paraId="668A23C9" w14:textId="77777777" w:rsidR="00AB3383" w:rsidRPr="00843B2F" w:rsidRDefault="00AB3383" w:rsidP="00AB3383">
      <w:pPr>
        <w:spacing w:line="360" w:lineRule="auto"/>
        <w:ind w:right="1134"/>
        <w:jc w:val="center"/>
        <w:rPr>
          <w:bCs/>
          <w:sz w:val="22"/>
          <w:szCs w:val="22"/>
        </w:rPr>
      </w:pPr>
      <w:r w:rsidRPr="00843B2F">
        <w:rPr>
          <w:bCs/>
          <w:sz w:val="22"/>
          <w:szCs w:val="22"/>
        </w:rPr>
        <w:t>Medieninformation</w:t>
      </w:r>
    </w:p>
    <w:p w14:paraId="5C8BD22D" w14:textId="77777777" w:rsidR="00AB3383" w:rsidRPr="001A4899" w:rsidRDefault="00AB3383" w:rsidP="00AB3383">
      <w:pPr>
        <w:spacing w:line="360" w:lineRule="auto"/>
        <w:ind w:right="1134"/>
        <w:jc w:val="center"/>
        <w:rPr>
          <w:b/>
          <w:sz w:val="10"/>
          <w:szCs w:val="10"/>
        </w:rPr>
      </w:pPr>
      <w:r w:rsidRPr="00843B2F">
        <w:rPr>
          <w:b/>
          <w:sz w:val="10"/>
          <w:szCs w:val="10"/>
        </w:rPr>
        <w:br/>
      </w:r>
      <w:r>
        <w:rPr>
          <w:b/>
          <w:sz w:val="32"/>
          <w:szCs w:val="32"/>
        </w:rPr>
        <w:t>Innsbrucker EKZ west wieder im Vollbetrieb</w:t>
      </w:r>
      <w:r>
        <w:rPr>
          <w:b/>
          <w:sz w:val="28"/>
          <w:szCs w:val="32"/>
        </w:rPr>
        <w:br/>
      </w:r>
    </w:p>
    <w:p w14:paraId="7B0AE15C" w14:textId="77777777" w:rsidR="00AB3383" w:rsidRPr="001B7EEF" w:rsidRDefault="00AB3383" w:rsidP="00AB3383">
      <w:pPr>
        <w:spacing w:line="360" w:lineRule="auto"/>
        <w:ind w:right="1134"/>
        <w:jc w:val="both"/>
        <w:rPr>
          <w:b/>
        </w:rPr>
      </w:pPr>
      <w:r>
        <w:rPr>
          <w:b/>
        </w:rPr>
        <w:t>Das</w:t>
      </w:r>
      <w:r w:rsidRPr="001B7EEF">
        <w:rPr>
          <w:b/>
        </w:rPr>
        <w:t xml:space="preserve"> Einkaufszentrum west in der Höttinger Au </w:t>
      </w:r>
      <w:r>
        <w:rPr>
          <w:b/>
        </w:rPr>
        <w:t xml:space="preserve">konnte nun </w:t>
      </w:r>
      <w:r w:rsidRPr="001B7EEF">
        <w:rPr>
          <w:b/>
        </w:rPr>
        <w:t xml:space="preserve">nach der Corona-Krise komplett hochgefahren werden. </w:t>
      </w:r>
      <w:r>
        <w:rPr>
          <w:b/>
        </w:rPr>
        <w:t>Mit</w:t>
      </w:r>
      <w:r w:rsidRPr="001B7EEF">
        <w:rPr>
          <w:b/>
        </w:rPr>
        <w:t xml:space="preserve"> 29. Mai haben </w:t>
      </w:r>
      <w:r>
        <w:rPr>
          <w:b/>
        </w:rPr>
        <w:t>durch die</w:t>
      </w:r>
      <w:r w:rsidRPr="001B7EEF">
        <w:rPr>
          <w:b/>
        </w:rPr>
        <w:t xml:space="preserve"> Wiedereröffnung des Fitnessstudios FITINN sämtliche 27 Betriebe geöffnet.</w:t>
      </w:r>
    </w:p>
    <w:p w14:paraId="6B747E88" w14:textId="77777777" w:rsidR="00AB3383" w:rsidRPr="00AA148E" w:rsidRDefault="00AB3383" w:rsidP="00AB3383">
      <w:pPr>
        <w:spacing w:line="360" w:lineRule="auto"/>
        <w:ind w:right="1134"/>
        <w:jc w:val="both"/>
        <w:rPr>
          <w:b/>
          <w:sz w:val="12"/>
          <w:szCs w:val="12"/>
        </w:rPr>
      </w:pPr>
    </w:p>
    <w:p w14:paraId="6F2707D6" w14:textId="47BFA1BB" w:rsidR="00AB3383" w:rsidRDefault="00AB3383" w:rsidP="00AB3383">
      <w:pPr>
        <w:spacing w:line="360" w:lineRule="auto"/>
        <w:ind w:right="1134"/>
        <w:jc w:val="both"/>
        <w:rPr>
          <w:sz w:val="22"/>
          <w:szCs w:val="22"/>
        </w:rPr>
      </w:pPr>
      <w:r>
        <w:rPr>
          <w:sz w:val="22"/>
          <w:szCs w:val="22"/>
        </w:rPr>
        <w:t>Am 29.</w:t>
      </w:r>
      <w:r w:rsidRPr="00703132">
        <w:rPr>
          <w:sz w:val="22"/>
          <w:szCs w:val="22"/>
        </w:rPr>
        <w:t xml:space="preserve"> Mai komplettiert</w:t>
      </w:r>
      <w:r>
        <w:rPr>
          <w:sz w:val="22"/>
          <w:szCs w:val="22"/>
        </w:rPr>
        <w:t xml:space="preserve"> </w:t>
      </w:r>
      <w:r w:rsidRPr="00703132">
        <w:rPr>
          <w:sz w:val="22"/>
          <w:szCs w:val="22"/>
        </w:rPr>
        <w:t xml:space="preserve">FITINN </w:t>
      </w:r>
      <w:r>
        <w:rPr>
          <w:sz w:val="22"/>
          <w:szCs w:val="22"/>
        </w:rPr>
        <w:t xml:space="preserve">als letzter Betrieb des Hauses </w:t>
      </w:r>
      <w:r w:rsidRPr="00703132">
        <w:rPr>
          <w:sz w:val="22"/>
          <w:szCs w:val="22"/>
        </w:rPr>
        <w:t>die Wiedereröffnungen</w:t>
      </w:r>
      <w:r>
        <w:rPr>
          <w:sz w:val="22"/>
          <w:szCs w:val="22"/>
        </w:rPr>
        <w:t xml:space="preserve"> </w:t>
      </w:r>
      <w:r w:rsidRPr="00703132">
        <w:rPr>
          <w:sz w:val="22"/>
          <w:szCs w:val="22"/>
        </w:rPr>
        <w:t>im west.</w:t>
      </w:r>
      <w:r>
        <w:rPr>
          <w:sz w:val="22"/>
          <w:szCs w:val="22"/>
        </w:rPr>
        <w:t xml:space="preserve"> Das Einkaufszentrum in der Höttinger Au ist damit zurück im Vollbetrieb. Schon während des Lockdowns konnten knapp 50 Prozent der vorhandenen Shopflächen im EKZ west </w:t>
      </w:r>
      <w:r w:rsidRPr="00703132">
        <w:rPr>
          <w:sz w:val="22"/>
          <w:szCs w:val="22"/>
        </w:rPr>
        <w:t>zur Sicherstellung</w:t>
      </w:r>
      <w:r>
        <w:rPr>
          <w:sz w:val="22"/>
          <w:szCs w:val="22"/>
        </w:rPr>
        <w:t xml:space="preserve"> </w:t>
      </w:r>
      <w:r w:rsidRPr="00703132">
        <w:rPr>
          <w:sz w:val="22"/>
          <w:szCs w:val="22"/>
        </w:rPr>
        <w:t xml:space="preserve">der Grundversorgung </w:t>
      </w:r>
      <w:r>
        <w:rPr>
          <w:sz w:val="22"/>
          <w:szCs w:val="22"/>
        </w:rPr>
        <w:t>offen gehalten werden. Mit den allgemeinen Lockerungen Mitte Mai durften fast sämtliche Betriebe im west wiedereröffnen, u</w:t>
      </w:r>
      <w:r w:rsidR="00085962">
        <w:rPr>
          <w:sz w:val="22"/>
          <w:szCs w:val="22"/>
        </w:rPr>
        <w:t xml:space="preserve">nter </w:t>
      </w:r>
      <w:r>
        <w:rPr>
          <w:sz w:val="22"/>
          <w:szCs w:val="22"/>
        </w:rPr>
        <w:t>a</w:t>
      </w:r>
      <w:r w:rsidR="00085962">
        <w:rPr>
          <w:sz w:val="22"/>
          <w:szCs w:val="22"/>
        </w:rPr>
        <w:t>nderem</w:t>
      </w:r>
      <w:r>
        <w:rPr>
          <w:sz w:val="22"/>
          <w:szCs w:val="22"/>
        </w:rPr>
        <w:t xml:space="preserve"> auch die Gastronomen im Vollbetrieb.</w:t>
      </w:r>
    </w:p>
    <w:p w14:paraId="47649441" w14:textId="77777777" w:rsidR="00AB3383" w:rsidRPr="00AA148E" w:rsidRDefault="00AB3383" w:rsidP="00AB3383">
      <w:pPr>
        <w:spacing w:line="360" w:lineRule="auto"/>
        <w:ind w:right="1134"/>
        <w:jc w:val="both"/>
        <w:rPr>
          <w:sz w:val="12"/>
          <w:szCs w:val="12"/>
        </w:rPr>
      </w:pPr>
    </w:p>
    <w:p w14:paraId="789850A9" w14:textId="77777777" w:rsidR="00AB3383" w:rsidRDefault="00AB3383" w:rsidP="00AB3383">
      <w:pPr>
        <w:spacing w:line="360" w:lineRule="auto"/>
        <w:ind w:right="1134"/>
        <w:jc w:val="both"/>
        <w:rPr>
          <w:sz w:val="22"/>
          <w:szCs w:val="22"/>
        </w:rPr>
      </w:pPr>
      <w:r w:rsidRPr="00E36D64">
        <w:rPr>
          <w:sz w:val="22"/>
          <w:szCs w:val="22"/>
        </w:rPr>
        <w:t xml:space="preserve">„Wir freuen uns </w:t>
      </w:r>
      <w:r>
        <w:rPr>
          <w:sz w:val="22"/>
          <w:szCs w:val="22"/>
        </w:rPr>
        <w:t xml:space="preserve">natürlich sehr, dass wir wieder im Vollbetrieb sind. Wir waren auch während der Krise für unsere Kunden da und konnten unsere Rolle als Nahversorger und Dienstleister wahrnehmen“, betont </w:t>
      </w:r>
      <w:r w:rsidRPr="00E36D64">
        <w:rPr>
          <w:sz w:val="22"/>
          <w:szCs w:val="22"/>
        </w:rPr>
        <w:t>Karl Weingrill,</w:t>
      </w:r>
      <w:r>
        <w:rPr>
          <w:sz w:val="22"/>
          <w:szCs w:val="22"/>
        </w:rPr>
        <w:t xml:space="preserve"> </w:t>
      </w:r>
      <w:r w:rsidRPr="00E36D64">
        <w:rPr>
          <w:sz w:val="22"/>
          <w:szCs w:val="22"/>
        </w:rPr>
        <w:t>west-Center-Manager und Eigentümervertreter</w:t>
      </w:r>
      <w:r>
        <w:rPr>
          <w:sz w:val="22"/>
          <w:szCs w:val="22"/>
        </w:rPr>
        <w:t xml:space="preserve"> der Raiffeisen-Leasing GmbH. „Von Seiten der Kunden haben wir viele positive Rückmeldungen erhalten, zudem konnten wir in dieser Phase auch viele neue Kunden gewinnen.“ </w:t>
      </w:r>
    </w:p>
    <w:p w14:paraId="065B5570" w14:textId="77777777" w:rsidR="00AB3383" w:rsidRPr="00AA148E" w:rsidRDefault="00AB3383" w:rsidP="00AB3383">
      <w:pPr>
        <w:spacing w:line="360" w:lineRule="auto"/>
        <w:ind w:right="1134"/>
        <w:jc w:val="both"/>
        <w:rPr>
          <w:sz w:val="12"/>
          <w:szCs w:val="12"/>
        </w:rPr>
      </w:pPr>
    </w:p>
    <w:p w14:paraId="78E96ED8" w14:textId="7702780A" w:rsidR="00AB3383" w:rsidRPr="00F05F1D" w:rsidRDefault="00AB3383" w:rsidP="00AB3383">
      <w:pPr>
        <w:spacing w:line="360" w:lineRule="auto"/>
        <w:ind w:right="1134"/>
        <w:jc w:val="both"/>
        <w:rPr>
          <w:sz w:val="22"/>
          <w:szCs w:val="22"/>
        </w:rPr>
      </w:pPr>
      <w:r w:rsidRPr="00791019">
        <w:rPr>
          <w:sz w:val="22"/>
          <w:szCs w:val="22"/>
        </w:rPr>
        <w:t>Um die Einkaufsvorgänge möglichst einfach und schnell zu gestalten, stand die west-Parkgarage zwei Monate lang kostenlos und somit kontaktlos zur Verfügung.</w:t>
      </w:r>
      <w:r>
        <w:rPr>
          <w:sz w:val="22"/>
          <w:szCs w:val="22"/>
        </w:rPr>
        <w:t xml:space="preserve"> </w:t>
      </w:r>
      <w:r w:rsidRPr="00791019">
        <w:rPr>
          <w:sz w:val="22"/>
          <w:szCs w:val="22"/>
        </w:rPr>
        <w:t>Für COVID-19-Risikogruppen gab es zudem einen kontaktlosen Einkaufs-</w:t>
      </w:r>
      <w:r>
        <w:rPr>
          <w:sz w:val="22"/>
          <w:szCs w:val="22"/>
        </w:rPr>
        <w:t xml:space="preserve"> </w:t>
      </w:r>
      <w:r w:rsidRPr="00791019">
        <w:rPr>
          <w:sz w:val="22"/>
          <w:szCs w:val="22"/>
        </w:rPr>
        <w:t>und Lieferservice, der insgesamt sehr gut angenommen wurde</w:t>
      </w:r>
      <w:r>
        <w:rPr>
          <w:sz w:val="22"/>
          <w:szCs w:val="22"/>
        </w:rPr>
        <w:t xml:space="preserve">. „Die Kunden schätzten während des Lockdowns bei uns besonders die kurzen Wege, die Parkplatzsituation und die kontaktlosen Einkaufsmöglichkeiten </w:t>
      </w:r>
      <w:r w:rsidR="002535E9">
        <w:rPr>
          <w:sz w:val="22"/>
          <w:szCs w:val="22"/>
        </w:rPr>
        <w:t xml:space="preserve">sowie den Branchenmix </w:t>
      </w:r>
      <w:bookmarkStart w:id="0" w:name="_GoBack"/>
      <w:bookmarkEnd w:id="0"/>
      <w:r>
        <w:rPr>
          <w:sz w:val="22"/>
          <w:szCs w:val="22"/>
        </w:rPr>
        <w:t>im Haus“, so Karl Weingrill.</w:t>
      </w:r>
    </w:p>
    <w:p w14:paraId="3113BF02" w14:textId="65985613" w:rsidR="0013274D" w:rsidRPr="00F93026" w:rsidRDefault="0013274D" w:rsidP="00E63C73">
      <w:pPr>
        <w:spacing w:line="360" w:lineRule="auto"/>
        <w:ind w:right="1133"/>
        <w:jc w:val="both"/>
        <w:rPr>
          <w:rFonts w:eastAsia="Times New Roman"/>
          <w:bCs/>
          <w:kern w:val="36"/>
          <w:lang w:eastAsia="de-AT"/>
        </w:rPr>
      </w:pPr>
    </w:p>
    <w:sectPr w:rsidR="0013274D" w:rsidRPr="00F93026" w:rsidSect="00FB5D2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268" w:right="418" w:bottom="2268" w:left="1418" w:header="567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241F0" w14:textId="77777777" w:rsidR="008E140F" w:rsidRDefault="008E140F" w:rsidP="00370BDC">
      <w:r>
        <w:separator/>
      </w:r>
    </w:p>
  </w:endnote>
  <w:endnote w:type="continuationSeparator" w:id="0">
    <w:p w14:paraId="28083BD9" w14:textId="77777777" w:rsidR="008E140F" w:rsidRDefault="008E140F" w:rsidP="003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NettoOT">
    <w:panose1 w:val="00000000000000000000"/>
    <w:charset w:val="00"/>
    <w:family w:val="modern"/>
    <w:notTrueType/>
    <w:pitch w:val="variable"/>
    <w:sig w:usb0="800000EF" w:usb1="4000206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8285" w14:textId="77777777" w:rsidR="00595681" w:rsidRPr="00903306" w:rsidRDefault="00595681" w:rsidP="00CE62CB">
    <w:pPr>
      <w:widowControl w:val="0"/>
      <w:autoSpaceDE w:val="0"/>
      <w:autoSpaceDN w:val="0"/>
      <w:adjustRightInd w:val="0"/>
      <w:rPr>
        <w:rFonts w:ascii="Helvetica" w:hAnsi="Helvetica" w:cs="Helvetica"/>
        <w:color w:val="595959" w:themeColor="text1" w:themeTint="A6"/>
        <w:sz w:val="18"/>
        <w:szCs w:val="22"/>
        <w:lang w:val="en-US"/>
      </w:rPr>
    </w:pPr>
    <w:r w:rsidRPr="00903306">
      <w:rPr>
        <w:rFonts w:ascii="Helvetica" w:hAnsi="Helvetica" w:cs="Helvetica"/>
        <w:noProof/>
        <w:color w:val="595959" w:themeColor="text1" w:themeTint="A6"/>
        <w:sz w:val="18"/>
        <w:szCs w:val="22"/>
        <w:lang w:val="de-AT" w:eastAsia="de-AT"/>
      </w:rPr>
      <w:drawing>
        <wp:anchor distT="0" distB="0" distL="114300" distR="114300" simplePos="0" relativeHeight="251658240" behindDoc="1" locked="0" layoutInCell="1" allowOverlap="1" wp14:anchorId="4822EF4C" wp14:editId="7F432054">
          <wp:simplePos x="0" y="0"/>
          <wp:positionH relativeFrom="column">
            <wp:posOffset>-1481612</wp:posOffset>
          </wp:positionH>
          <wp:positionV relativeFrom="paragraph">
            <wp:posOffset>219075</wp:posOffset>
          </wp:positionV>
          <wp:extent cx="8068398" cy="371192"/>
          <wp:effectExtent l="2540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398" cy="371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ACA9" w14:textId="77777777" w:rsidR="008E140F" w:rsidRDefault="008E140F" w:rsidP="00370BDC">
      <w:r>
        <w:separator/>
      </w:r>
    </w:p>
  </w:footnote>
  <w:footnote w:type="continuationSeparator" w:id="0">
    <w:p w14:paraId="049A60E7" w14:textId="77777777" w:rsidR="008E140F" w:rsidRDefault="008E140F" w:rsidP="0037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5DC6" w14:textId="77777777" w:rsidR="00595681" w:rsidRDefault="0059568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50F0B715" wp14:editId="3DAC6E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8" name="Bild 8" descr="west_Briefpapier_RE-A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est_Briefpapier_RE-A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8A01" w14:textId="77777777" w:rsidR="00595681" w:rsidRDefault="00BA0F3B">
    <w:pPr>
      <w:pStyle w:val="Kopfzeile"/>
    </w:pPr>
    <w:r w:rsidRPr="00BA0F3B">
      <w:t xml:space="preserve"> </w:t>
    </w:r>
    <w:r w:rsidR="00595681">
      <w:rPr>
        <w:noProof/>
        <w:lang w:val="de-AT" w:eastAsia="de-AT"/>
      </w:rPr>
      <w:drawing>
        <wp:anchor distT="0" distB="0" distL="114300" distR="114300" simplePos="0" relativeHeight="251664384" behindDoc="1" locked="0" layoutInCell="1" allowOverlap="1" wp14:anchorId="1B145417" wp14:editId="75EAB4B1">
          <wp:simplePos x="0" y="0"/>
          <wp:positionH relativeFrom="column">
            <wp:posOffset>4962410</wp:posOffset>
          </wp:positionH>
          <wp:positionV relativeFrom="paragraph">
            <wp:posOffset>-121506</wp:posOffset>
          </wp:positionV>
          <wp:extent cx="1537146" cy="120064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422" cy="1232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160B" w14:textId="77777777" w:rsidR="00595681" w:rsidRDefault="0059568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4D3C4208" wp14:editId="1BBE0F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" name="Bild 9" descr="west_Briefpapier_RE-A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est_Briefpapier_RE-A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B10F4"/>
    <w:multiLevelType w:val="hybridMultilevel"/>
    <w:tmpl w:val="42343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216"/>
    <w:multiLevelType w:val="hybridMultilevel"/>
    <w:tmpl w:val="F9D85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7725"/>
    <w:multiLevelType w:val="hybridMultilevel"/>
    <w:tmpl w:val="35463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DC"/>
    <w:rsid w:val="0000273B"/>
    <w:rsid w:val="00003958"/>
    <w:rsid w:val="00013772"/>
    <w:rsid w:val="000174CF"/>
    <w:rsid w:val="000231E6"/>
    <w:rsid w:val="0003519A"/>
    <w:rsid w:val="00042A9C"/>
    <w:rsid w:val="000675D7"/>
    <w:rsid w:val="00073363"/>
    <w:rsid w:val="0007775D"/>
    <w:rsid w:val="000800F2"/>
    <w:rsid w:val="00083557"/>
    <w:rsid w:val="00085962"/>
    <w:rsid w:val="00092DB4"/>
    <w:rsid w:val="0009421D"/>
    <w:rsid w:val="000A1B5F"/>
    <w:rsid w:val="000A2514"/>
    <w:rsid w:val="000B030B"/>
    <w:rsid w:val="000B6415"/>
    <w:rsid w:val="000C12D1"/>
    <w:rsid w:val="000E4B50"/>
    <w:rsid w:val="00100350"/>
    <w:rsid w:val="00112F68"/>
    <w:rsid w:val="0013274D"/>
    <w:rsid w:val="001366FC"/>
    <w:rsid w:val="00143C54"/>
    <w:rsid w:val="001571FC"/>
    <w:rsid w:val="00160272"/>
    <w:rsid w:val="00165E63"/>
    <w:rsid w:val="001706F5"/>
    <w:rsid w:val="00171770"/>
    <w:rsid w:val="0017469A"/>
    <w:rsid w:val="001754AC"/>
    <w:rsid w:val="001860A7"/>
    <w:rsid w:val="001877E9"/>
    <w:rsid w:val="00193696"/>
    <w:rsid w:val="001A4899"/>
    <w:rsid w:val="001B079A"/>
    <w:rsid w:val="001B4BA6"/>
    <w:rsid w:val="001D317A"/>
    <w:rsid w:val="001D4EB6"/>
    <w:rsid w:val="001D6FDE"/>
    <w:rsid w:val="001E1725"/>
    <w:rsid w:val="001E3843"/>
    <w:rsid w:val="001E5F70"/>
    <w:rsid w:val="001F673D"/>
    <w:rsid w:val="001F7C5C"/>
    <w:rsid w:val="0020343C"/>
    <w:rsid w:val="00210F48"/>
    <w:rsid w:val="00224C11"/>
    <w:rsid w:val="002507DE"/>
    <w:rsid w:val="0025173A"/>
    <w:rsid w:val="002535E9"/>
    <w:rsid w:val="002604E2"/>
    <w:rsid w:val="00260B38"/>
    <w:rsid w:val="002A0722"/>
    <w:rsid w:val="002D205A"/>
    <w:rsid w:val="002D7B6B"/>
    <w:rsid w:val="002F0E5C"/>
    <w:rsid w:val="00306773"/>
    <w:rsid w:val="00323916"/>
    <w:rsid w:val="00332571"/>
    <w:rsid w:val="003415FE"/>
    <w:rsid w:val="00352955"/>
    <w:rsid w:val="0036184A"/>
    <w:rsid w:val="00364BC9"/>
    <w:rsid w:val="00366BBF"/>
    <w:rsid w:val="00370BDC"/>
    <w:rsid w:val="00382DF6"/>
    <w:rsid w:val="00385E72"/>
    <w:rsid w:val="00387EDB"/>
    <w:rsid w:val="003A25A6"/>
    <w:rsid w:val="003A2B12"/>
    <w:rsid w:val="003A4B4A"/>
    <w:rsid w:val="003B15F0"/>
    <w:rsid w:val="003B63CA"/>
    <w:rsid w:val="003C7A5F"/>
    <w:rsid w:val="003D2C59"/>
    <w:rsid w:val="003F00B4"/>
    <w:rsid w:val="003F49BE"/>
    <w:rsid w:val="00401E09"/>
    <w:rsid w:val="0041046C"/>
    <w:rsid w:val="00412EDA"/>
    <w:rsid w:val="004144ED"/>
    <w:rsid w:val="004205EC"/>
    <w:rsid w:val="00421131"/>
    <w:rsid w:val="00450764"/>
    <w:rsid w:val="0046023E"/>
    <w:rsid w:val="00473233"/>
    <w:rsid w:val="00475EF5"/>
    <w:rsid w:val="00481F4A"/>
    <w:rsid w:val="00486485"/>
    <w:rsid w:val="004B2403"/>
    <w:rsid w:val="004C1E77"/>
    <w:rsid w:val="004C2932"/>
    <w:rsid w:val="004C29D5"/>
    <w:rsid w:val="004C5456"/>
    <w:rsid w:val="004C586B"/>
    <w:rsid w:val="004E5C8C"/>
    <w:rsid w:val="00511095"/>
    <w:rsid w:val="00512C6B"/>
    <w:rsid w:val="00522B46"/>
    <w:rsid w:val="00524134"/>
    <w:rsid w:val="00524A25"/>
    <w:rsid w:val="0053269D"/>
    <w:rsid w:val="005427DB"/>
    <w:rsid w:val="00561299"/>
    <w:rsid w:val="00562388"/>
    <w:rsid w:val="00565BFF"/>
    <w:rsid w:val="00575E05"/>
    <w:rsid w:val="00595681"/>
    <w:rsid w:val="005976A7"/>
    <w:rsid w:val="005B0C6B"/>
    <w:rsid w:val="005B275B"/>
    <w:rsid w:val="005B36E6"/>
    <w:rsid w:val="005C22B1"/>
    <w:rsid w:val="005C4437"/>
    <w:rsid w:val="005D4C98"/>
    <w:rsid w:val="005D5AF7"/>
    <w:rsid w:val="005D5C6C"/>
    <w:rsid w:val="005E3A64"/>
    <w:rsid w:val="005E4376"/>
    <w:rsid w:val="00600419"/>
    <w:rsid w:val="0060319A"/>
    <w:rsid w:val="006069C6"/>
    <w:rsid w:val="006126DA"/>
    <w:rsid w:val="0062004B"/>
    <w:rsid w:val="0062125A"/>
    <w:rsid w:val="00624421"/>
    <w:rsid w:val="00633DDA"/>
    <w:rsid w:val="00637639"/>
    <w:rsid w:val="006445B1"/>
    <w:rsid w:val="006523F8"/>
    <w:rsid w:val="00657D5E"/>
    <w:rsid w:val="0066373B"/>
    <w:rsid w:val="00671549"/>
    <w:rsid w:val="00671977"/>
    <w:rsid w:val="00675004"/>
    <w:rsid w:val="00684CAF"/>
    <w:rsid w:val="00692BC5"/>
    <w:rsid w:val="0069502C"/>
    <w:rsid w:val="0069508A"/>
    <w:rsid w:val="006A13DE"/>
    <w:rsid w:val="006B223E"/>
    <w:rsid w:val="006B3E89"/>
    <w:rsid w:val="006C2E94"/>
    <w:rsid w:val="006D1F43"/>
    <w:rsid w:val="006D2243"/>
    <w:rsid w:val="006E0E38"/>
    <w:rsid w:val="006E2B08"/>
    <w:rsid w:val="006E5C7D"/>
    <w:rsid w:val="006E6CB6"/>
    <w:rsid w:val="006F0471"/>
    <w:rsid w:val="007012D2"/>
    <w:rsid w:val="007158BB"/>
    <w:rsid w:val="007413E3"/>
    <w:rsid w:val="00747ABA"/>
    <w:rsid w:val="007506F6"/>
    <w:rsid w:val="007517BC"/>
    <w:rsid w:val="00760108"/>
    <w:rsid w:val="00766BD4"/>
    <w:rsid w:val="00776F84"/>
    <w:rsid w:val="00781599"/>
    <w:rsid w:val="007B2F96"/>
    <w:rsid w:val="007B6271"/>
    <w:rsid w:val="007C09F0"/>
    <w:rsid w:val="007C11CE"/>
    <w:rsid w:val="007D1BD9"/>
    <w:rsid w:val="007D7CA4"/>
    <w:rsid w:val="007E76D7"/>
    <w:rsid w:val="007F5F20"/>
    <w:rsid w:val="00800433"/>
    <w:rsid w:val="00801A34"/>
    <w:rsid w:val="00802A09"/>
    <w:rsid w:val="00802C14"/>
    <w:rsid w:val="00822DC2"/>
    <w:rsid w:val="008241C9"/>
    <w:rsid w:val="008250C0"/>
    <w:rsid w:val="00837FD7"/>
    <w:rsid w:val="00843DF7"/>
    <w:rsid w:val="00845F2D"/>
    <w:rsid w:val="00846507"/>
    <w:rsid w:val="008516CD"/>
    <w:rsid w:val="008651D9"/>
    <w:rsid w:val="0087536F"/>
    <w:rsid w:val="00886F7C"/>
    <w:rsid w:val="008944AC"/>
    <w:rsid w:val="008A5ECA"/>
    <w:rsid w:val="008A7C83"/>
    <w:rsid w:val="008B0726"/>
    <w:rsid w:val="008B1C27"/>
    <w:rsid w:val="008D2A5E"/>
    <w:rsid w:val="008E140F"/>
    <w:rsid w:val="008E299D"/>
    <w:rsid w:val="00903306"/>
    <w:rsid w:val="009038BD"/>
    <w:rsid w:val="009049D8"/>
    <w:rsid w:val="00906931"/>
    <w:rsid w:val="0091291A"/>
    <w:rsid w:val="009224B5"/>
    <w:rsid w:val="009535A8"/>
    <w:rsid w:val="00953B0D"/>
    <w:rsid w:val="00956C00"/>
    <w:rsid w:val="00967430"/>
    <w:rsid w:val="00973DCB"/>
    <w:rsid w:val="00980BA1"/>
    <w:rsid w:val="0099227F"/>
    <w:rsid w:val="009922E1"/>
    <w:rsid w:val="00992F5A"/>
    <w:rsid w:val="009A63A4"/>
    <w:rsid w:val="009A7155"/>
    <w:rsid w:val="009A7947"/>
    <w:rsid w:val="009B1BDA"/>
    <w:rsid w:val="009B376D"/>
    <w:rsid w:val="009B4E5E"/>
    <w:rsid w:val="009B5583"/>
    <w:rsid w:val="009C396F"/>
    <w:rsid w:val="009D15FA"/>
    <w:rsid w:val="009E17AF"/>
    <w:rsid w:val="009E1E41"/>
    <w:rsid w:val="009F16EE"/>
    <w:rsid w:val="00A11B5A"/>
    <w:rsid w:val="00A3243B"/>
    <w:rsid w:val="00A35EBC"/>
    <w:rsid w:val="00A53AA6"/>
    <w:rsid w:val="00A54FFF"/>
    <w:rsid w:val="00A57598"/>
    <w:rsid w:val="00A76378"/>
    <w:rsid w:val="00AA381C"/>
    <w:rsid w:val="00AB00AB"/>
    <w:rsid w:val="00AB3383"/>
    <w:rsid w:val="00AB4B21"/>
    <w:rsid w:val="00AB75E7"/>
    <w:rsid w:val="00AC1E23"/>
    <w:rsid w:val="00AC2088"/>
    <w:rsid w:val="00AD0B17"/>
    <w:rsid w:val="00AD5AEE"/>
    <w:rsid w:val="00AD5D6A"/>
    <w:rsid w:val="00AD7A6D"/>
    <w:rsid w:val="00AE2306"/>
    <w:rsid w:val="00AE3AE5"/>
    <w:rsid w:val="00AF0816"/>
    <w:rsid w:val="00AF60B6"/>
    <w:rsid w:val="00B03FDB"/>
    <w:rsid w:val="00B05FDB"/>
    <w:rsid w:val="00B063B3"/>
    <w:rsid w:val="00B13521"/>
    <w:rsid w:val="00B534DD"/>
    <w:rsid w:val="00B54C67"/>
    <w:rsid w:val="00B624CD"/>
    <w:rsid w:val="00B64859"/>
    <w:rsid w:val="00B64FE1"/>
    <w:rsid w:val="00B7687C"/>
    <w:rsid w:val="00B800FA"/>
    <w:rsid w:val="00B804BB"/>
    <w:rsid w:val="00BA0F3B"/>
    <w:rsid w:val="00BA5335"/>
    <w:rsid w:val="00BC0788"/>
    <w:rsid w:val="00BC5D58"/>
    <w:rsid w:val="00BC6D13"/>
    <w:rsid w:val="00BD5CE2"/>
    <w:rsid w:val="00BD76D7"/>
    <w:rsid w:val="00BF0076"/>
    <w:rsid w:val="00C07F69"/>
    <w:rsid w:val="00C21CAE"/>
    <w:rsid w:val="00C31F26"/>
    <w:rsid w:val="00C331C1"/>
    <w:rsid w:val="00C61467"/>
    <w:rsid w:val="00C647EC"/>
    <w:rsid w:val="00C66DC8"/>
    <w:rsid w:val="00CA43C6"/>
    <w:rsid w:val="00CA5921"/>
    <w:rsid w:val="00CD1850"/>
    <w:rsid w:val="00CE2AB8"/>
    <w:rsid w:val="00CE62CB"/>
    <w:rsid w:val="00CF206E"/>
    <w:rsid w:val="00CF3D3D"/>
    <w:rsid w:val="00CF4F0C"/>
    <w:rsid w:val="00CF5591"/>
    <w:rsid w:val="00D014F1"/>
    <w:rsid w:val="00D01516"/>
    <w:rsid w:val="00D01F70"/>
    <w:rsid w:val="00D04625"/>
    <w:rsid w:val="00D12CC9"/>
    <w:rsid w:val="00D13F79"/>
    <w:rsid w:val="00D153E8"/>
    <w:rsid w:val="00D1570D"/>
    <w:rsid w:val="00D24B01"/>
    <w:rsid w:val="00D31BB9"/>
    <w:rsid w:val="00D3364F"/>
    <w:rsid w:val="00D35596"/>
    <w:rsid w:val="00D41B7F"/>
    <w:rsid w:val="00D51427"/>
    <w:rsid w:val="00D564E6"/>
    <w:rsid w:val="00D66816"/>
    <w:rsid w:val="00D71045"/>
    <w:rsid w:val="00D74DFC"/>
    <w:rsid w:val="00D94C78"/>
    <w:rsid w:val="00DC477D"/>
    <w:rsid w:val="00DD121B"/>
    <w:rsid w:val="00DD1400"/>
    <w:rsid w:val="00DD6AB1"/>
    <w:rsid w:val="00DE08EC"/>
    <w:rsid w:val="00DE548B"/>
    <w:rsid w:val="00DF017B"/>
    <w:rsid w:val="00DF77B7"/>
    <w:rsid w:val="00DF7BDD"/>
    <w:rsid w:val="00E000D0"/>
    <w:rsid w:val="00E02A58"/>
    <w:rsid w:val="00E05744"/>
    <w:rsid w:val="00E14213"/>
    <w:rsid w:val="00E30042"/>
    <w:rsid w:val="00E30450"/>
    <w:rsid w:val="00E30A80"/>
    <w:rsid w:val="00E35AAD"/>
    <w:rsid w:val="00E57A22"/>
    <w:rsid w:val="00E63C73"/>
    <w:rsid w:val="00E640CB"/>
    <w:rsid w:val="00E66305"/>
    <w:rsid w:val="00E700B2"/>
    <w:rsid w:val="00E75031"/>
    <w:rsid w:val="00E77377"/>
    <w:rsid w:val="00E84DC4"/>
    <w:rsid w:val="00E90173"/>
    <w:rsid w:val="00E90AAC"/>
    <w:rsid w:val="00EA51EF"/>
    <w:rsid w:val="00EA7057"/>
    <w:rsid w:val="00EC0E8F"/>
    <w:rsid w:val="00EC64E6"/>
    <w:rsid w:val="00ED1817"/>
    <w:rsid w:val="00EE11D4"/>
    <w:rsid w:val="00EE1B38"/>
    <w:rsid w:val="00EE2EB1"/>
    <w:rsid w:val="00F00A73"/>
    <w:rsid w:val="00F015F5"/>
    <w:rsid w:val="00F04820"/>
    <w:rsid w:val="00F14CB6"/>
    <w:rsid w:val="00F17B93"/>
    <w:rsid w:val="00F227DC"/>
    <w:rsid w:val="00F33F00"/>
    <w:rsid w:val="00F428E5"/>
    <w:rsid w:val="00F43915"/>
    <w:rsid w:val="00F446F3"/>
    <w:rsid w:val="00F523A3"/>
    <w:rsid w:val="00F60D2A"/>
    <w:rsid w:val="00F7731A"/>
    <w:rsid w:val="00F840EC"/>
    <w:rsid w:val="00F92CD4"/>
    <w:rsid w:val="00F93026"/>
    <w:rsid w:val="00FA6D94"/>
    <w:rsid w:val="00FB2661"/>
    <w:rsid w:val="00FB2F15"/>
    <w:rsid w:val="00FB5D2D"/>
    <w:rsid w:val="00FB7D44"/>
    <w:rsid w:val="00FD1D52"/>
    <w:rsid w:val="00FD5D57"/>
    <w:rsid w:val="00FE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B522F97"/>
  <w15:docId w15:val="{8CFFF1C5-7F45-4670-968D-3FEF0800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rsid w:val="00E75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rsid w:val="00684C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8">
    <w:name w:val="heading 8"/>
    <w:aliases w:val="Headline allgemein"/>
    <w:basedOn w:val="Standard"/>
    <w:next w:val="Standard"/>
    <w:link w:val="berschrift8Zchn"/>
    <w:qFormat/>
    <w:rsid w:val="00DF017B"/>
    <w:pPr>
      <w:keepNext/>
      <w:outlineLvl w:val="7"/>
    </w:pPr>
    <w:rPr>
      <w:rFonts w:ascii="Tahoma" w:eastAsia="Times New Roman" w:hAnsi="Tahoma" w:cs="Times New Roman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BD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BD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370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0BDC"/>
  </w:style>
  <w:style w:type="paragraph" w:styleId="Fuzeile">
    <w:name w:val="footer"/>
    <w:basedOn w:val="Standard"/>
    <w:link w:val="FuzeileZchn"/>
    <w:uiPriority w:val="99"/>
    <w:unhideWhenUsed/>
    <w:rsid w:val="00370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0BDC"/>
  </w:style>
  <w:style w:type="paragraph" w:customStyle="1" w:styleId="FT">
    <w:name w:val="FT"/>
    <w:basedOn w:val="Standard"/>
    <w:uiPriority w:val="99"/>
    <w:rsid w:val="00370BDC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NettoOT" w:hAnsi="NettoOT" w:cs="NettoOT"/>
      <w:color w:val="000000"/>
      <w:sz w:val="20"/>
      <w:szCs w:val="20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rsid w:val="00DF017B"/>
    <w:rPr>
      <w:rFonts w:ascii="Tahoma" w:eastAsia="Times New Roman" w:hAnsi="Tahoma" w:cs="Times New Roman"/>
      <w:b/>
      <w:sz w:val="32"/>
      <w:szCs w:val="20"/>
    </w:rPr>
  </w:style>
  <w:style w:type="paragraph" w:customStyle="1" w:styleId="Standard1Abschnitt">
    <w:name w:val="Standard Ü1 Abschnitt"/>
    <w:basedOn w:val="Standard"/>
    <w:rsid w:val="00DF017B"/>
    <w:pPr>
      <w:keepNext/>
      <w:spacing w:after="160"/>
      <w:ind w:left="624"/>
      <w:jc w:val="both"/>
    </w:pPr>
    <w:rPr>
      <w:rFonts w:ascii="Tahoma" w:eastAsia="Times New Roman" w:hAnsi="Tahoma" w:cs="Times New Roman"/>
      <w:sz w:val="21"/>
      <w:szCs w:val="20"/>
    </w:rPr>
  </w:style>
  <w:style w:type="paragraph" w:styleId="Listenabsatz">
    <w:name w:val="List Paragraph"/>
    <w:basedOn w:val="Standard"/>
    <w:uiPriority w:val="34"/>
    <w:qFormat/>
    <w:rsid w:val="00886F7C"/>
    <w:pPr>
      <w:ind w:left="720"/>
      <w:contextualSpacing/>
    </w:pPr>
  </w:style>
  <w:style w:type="paragraph" w:styleId="StandardWeb">
    <w:name w:val="Normal (Web)"/>
    <w:basedOn w:val="Standard"/>
    <w:rsid w:val="00E57A22"/>
    <w:rPr>
      <w:rFonts w:ascii="Times New Roman" w:hAnsi="Times New Roman"/>
    </w:rPr>
  </w:style>
  <w:style w:type="table" w:styleId="Tabellenraster">
    <w:name w:val="Table Grid"/>
    <w:basedOn w:val="NormaleTabelle"/>
    <w:uiPriority w:val="1"/>
    <w:rsid w:val="00CF3D3D"/>
    <w:rPr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nhideWhenUsed/>
    <w:rsid w:val="000B030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750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rsid w:val="00684CA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t">
    <w:name w:val="st"/>
    <w:basedOn w:val="Absatz-Standardschriftart"/>
    <w:rsid w:val="00AD0B17"/>
  </w:style>
  <w:style w:type="paragraph" w:styleId="berarbeitung">
    <w:name w:val="Revision"/>
    <w:hidden/>
    <w:semiHidden/>
    <w:rsid w:val="00473233"/>
  </w:style>
  <w:style w:type="character" w:customStyle="1" w:styleId="disclaimer1">
    <w:name w:val="disclaimer1"/>
    <w:rsid w:val="00473233"/>
    <w:rPr>
      <w:color w:val="8D8D8D"/>
      <w:sz w:val="15"/>
      <w:szCs w:val="15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9B4E5E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269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semiHidden/>
    <w:unhideWhenUsed/>
    <w:rsid w:val="006E2B0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E2B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E2B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E2B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E2B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A2D9C8-6CF0-498C-8F49-58DD6C9C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Signa Holding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Office</cp:lastModifiedBy>
  <cp:revision>11</cp:revision>
  <cp:lastPrinted>2019-07-03T10:48:00Z</cp:lastPrinted>
  <dcterms:created xsi:type="dcterms:W3CDTF">2020-01-27T09:04:00Z</dcterms:created>
  <dcterms:modified xsi:type="dcterms:W3CDTF">2020-05-27T12:27:00Z</dcterms:modified>
</cp:coreProperties>
</file>