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865E" w14:textId="744F2E5B" w:rsidR="00984B83" w:rsidRPr="008B0746" w:rsidRDefault="00BA66CA" w:rsidP="00984B83">
      <w:pPr>
        <w:spacing w:line="360" w:lineRule="auto"/>
        <w:jc w:val="center"/>
        <w:rPr>
          <w:rStyle w:val="Fett"/>
          <w:sz w:val="28"/>
          <w:szCs w:val="28"/>
          <w:lang w:val="de-AT"/>
        </w:rPr>
      </w:pPr>
      <w:r w:rsidRPr="00BA66CA">
        <w:rPr>
          <w:rStyle w:val="Fett"/>
          <w:sz w:val="28"/>
          <w:szCs w:val="28"/>
          <w:lang w:val="de-AT"/>
        </w:rPr>
        <w:t>Real Estate Impuls</w:t>
      </w:r>
      <w:r w:rsidR="0016408F">
        <w:rPr>
          <w:rStyle w:val="Fett"/>
          <w:sz w:val="28"/>
          <w:szCs w:val="28"/>
          <w:lang w:val="de-AT"/>
        </w:rPr>
        <w:t xml:space="preserve"> in Wien</w:t>
      </w:r>
      <w:r>
        <w:rPr>
          <w:rStyle w:val="Fett"/>
          <w:sz w:val="28"/>
          <w:szCs w:val="28"/>
          <w:lang w:val="de-AT"/>
        </w:rPr>
        <w:t>:</w:t>
      </w:r>
      <w:r w:rsidR="00984B83" w:rsidRPr="008B0746">
        <w:rPr>
          <w:rStyle w:val="Fett"/>
          <w:sz w:val="28"/>
          <w:szCs w:val="28"/>
          <w:lang w:val="de-AT"/>
        </w:rPr>
        <w:t xml:space="preserve"> </w:t>
      </w:r>
    </w:p>
    <w:p w14:paraId="0CCBB3F0" w14:textId="460C136F" w:rsidR="00324395" w:rsidRPr="00990E0B" w:rsidRDefault="00BA66CA" w:rsidP="00984B83">
      <w:pPr>
        <w:spacing w:line="360" w:lineRule="auto"/>
        <w:jc w:val="center"/>
        <w:rPr>
          <w:rStyle w:val="Fett"/>
          <w:sz w:val="18"/>
          <w:szCs w:val="28"/>
        </w:rPr>
      </w:pPr>
      <w:r w:rsidRPr="00BA66CA">
        <w:rPr>
          <w:rStyle w:val="Fett"/>
          <w:sz w:val="28"/>
          <w:szCs w:val="28"/>
        </w:rPr>
        <w:t xml:space="preserve">„Nachhaltige Gebäude sind </w:t>
      </w:r>
      <w:r w:rsidR="00244926">
        <w:rPr>
          <w:rStyle w:val="Fett"/>
          <w:sz w:val="28"/>
          <w:szCs w:val="28"/>
        </w:rPr>
        <w:t>kosteneffizienter und renditestärker</w:t>
      </w:r>
      <w:r w:rsidRPr="00BA66CA">
        <w:rPr>
          <w:rStyle w:val="Fett"/>
          <w:sz w:val="28"/>
          <w:szCs w:val="28"/>
        </w:rPr>
        <w:t>“</w:t>
      </w:r>
      <w:r w:rsidR="00324395">
        <w:rPr>
          <w:sz w:val="28"/>
          <w:szCs w:val="28"/>
        </w:rPr>
        <w:br/>
      </w:r>
    </w:p>
    <w:p w14:paraId="52DBABB9" w14:textId="1D5902B9" w:rsidR="00676222" w:rsidRDefault="00BA66CA" w:rsidP="002D0589">
      <w:pPr>
        <w:spacing w:line="360" w:lineRule="auto"/>
        <w:rPr>
          <w:rStyle w:val="Fett"/>
        </w:rPr>
      </w:pPr>
      <w:r w:rsidRPr="00BA66CA">
        <w:rPr>
          <w:rStyle w:val="Fett"/>
        </w:rPr>
        <w:t xml:space="preserve">Eine vorausschauende Planung macht Green Buildings auf lange Sicht </w:t>
      </w:r>
      <w:r w:rsidR="0090130A" w:rsidRPr="0090130A">
        <w:rPr>
          <w:rStyle w:val="Fett"/>
        </w:rPr>
        <w:t xml:space="preserve">effizienter, kostengünstiger und rentabler </w:t>
      </w:r>
      <w:r w:rsidRPr="00BA66CA">
        <w:rPr>
          <w:rStyle w:val="Fett"/>
        </w:rPr>
        <w:t>als herkömmliche Gebäude: Zu diesem Ergebnis kam man bei der jüngst</w:t>
      </w:r>
      <w:r w:rsidR="00E941BE">
        <w:rPr>
          <w:rStyle w:val="Fett"/>
        </w:rPr>
        <w:t>en Ausgabe</w:t>
      </w:r>
      <w:r w:rsidRPr="00BA66CA">
        <w:rPr>
          <w:rStyle w:val="Fett"/>
        </w:rPr>
        <w:t xml:space="preserve"> </w:t>
      </w:r>
      <w:r w:rsidR="00E941BE">
        <w:rPr>
          <w:rStyle w:val="Fett"/>
        </w:rPr>
        <w:t xml:space="preserve">der </w:t>
      </w:r>
      <w:r w:rsidRPr="00BA66CA">
        <w:rPr>
          <w:rStyle w:val="Fett"/>
        </w:rPr>
        <w:t xml:space="preserve">Vortragsreihe </w:t>
      </w:r>
      <w:r w:rsidR="00E941BE">
        <w:rPr>
          <w:rStyle w:val="Fett"/>
        </w:rPr>
        <w:t>„</w:t>
      </w:r>
      <w:r w:rsidRPr="00BA66CA">
        <w:rPr>
          <w:rStyle w:val="Fett"/>
        </w:rPr>
        <w:t>Real</w:t>
      </w:r>
      <w:r w:rsidR="00E941BE">
        <w:rPr>
          <w:rStyle w:val="Fett"/>
        </w:rPr>
        <w:t xml:space="preserve"> </w:t>
      </w:r>
      <w:r w:rsidRPr="00BA66CA">
        <w:rPr>
          <w:rStyle w:val="Fett"/>
        </w:rPr>
        <w:t>Estate</w:t>
      </w:r>
      <w:r w:rsidR="00E941BE">
        <w:rPr>
          <w:rStyle w:val="Fett"/>
        </w:rPr>
        <w:t xml:space="preserve"> I</w:t>
      </w:r>
      <w:r w:rsidRPr="00BA66CA">
        <w:rPr>
          <w:rStyle w:val="Fett"/>
        </w:rPr>
        <w:t>mpuls</w:t>
      </w:r>
      <w:r w:rsidR="00E941BE">
        <w:rPr>
          <w:rStyle w:val="Fett"/>
        </w:rPr>
        <w:t>“</w:t>
      </w:r>
      <w:r w:rsidRPr="00BA66CA">
        <w:rPr>
          <w:rStyle w:val="Fett"/>
        </w:rPr>
        <w:t xml:space="preserve"> des Immobilien</w:t>
      </w:r>
      <w:r w:rsidR="00E941BE">
        <w:rPr>
          <w:rStyle w:val="Fett"/>
        </w:rPr>
        <w:t>-B</w:t>
      </w:r>
      <w:r w:rsidRPr="00BA66CA">
        <w:rPr>
          <w:rStyle w:val="Fett"/>
        </w:rPr>
        <w:t>eratungsunternehmens Drees &amp; Sommer</w:t>
      </w:r>
      <w:r w:rsidR="00456952">
        <w:rPr>
          <w:rStyle w:val="Fett"/>
        </w:rPr>
        <w:t xml:space="preserve"> in Wien</w:t>
      </w:r>
      <w:r w:rsidRPr="00BA66CA">
        <w:rPr>
          <w:rStyle w:val="Fett"/>
        </w:rPr>
        <w:t>. In Hinblick auf den European Green Deal, der Europas Klimaneutralität bis 2050 anvisiert, beleuchteten Experten das Thema Nachhaltigkeit in der Immobilienbranche</w:t>
      </w:r>
      <w:r w:rsidR="00197353">
        <w:rPr>
          <w:rStyle w:val="Fett"/>
        </w:rPr>
        <w:t xml:space="preserve">. </w:t>
      </w:r>
      <w:r w:rsidRPr="00BA66CA">
        <w:rPr>
          <w:rStyle w:val="Fett"/>
        </w:rPr>
        <w:t xml:space="preserve">So sprach man neben den Möglichkeiten zur Reduktion der Treibhausgas- und CO2-Emissionen durch Sanierungen </w:t>
      </w:r>
      <w:r w:rsidR="001F3BE9">
        <w:rPr>
          <w:rStyle w:val="Fett"/>
        </w:rPr>
        <w:t>auch über den</w:t>
      </w:r>
      <w:r w:rsidRPr="00BA66CA">
        <w:rPr>
          <w:rStyle w:val="Fett"/>
        </w:rPr>
        <w:t xml:space="preserve"> Einsatz erneuerbarer Energien bei Bauvorhaben </w:t>
      </w:r>
      <w:r w:rsidR="001F3BE9">
        <w:rPr>
          <w:rStyle w:val="Fett"/>
        </w:rPr>
        <w:t>sowie</w:t>
      </w:r>
      <w:r w:rsidRPr="00BA66CA">
        <w:rPr>
          <w:rStyle w:val="Fett"/>
        </w:rPr>
        <w:t xml:space="preserve"> die Kostenfaktoren für Investoren, Vermieter und Mieter. </w:t>
      </w:r>
    </w:p>
    <w:p w14:paraId="7F0846E1" w14:textId="77777777" w:rsidR="00984B83" w:rsidRPr="00B71BFF" w:rsidRDefault="00984B83" w:rsidP="002D0589">
      <w:pPr>
        <w:spacing w:line="360" w:lineRule="auto"/>
        <w:rPr>
          <w:rStyle w:val="Fett"/>
          <w:sz w:val="10"/>
          <w:szCs w:val="10"/>
        </w:rPr>
      </w:pPr>
    </w:p>
    <w:p w14:paraId="29CD57C6" w14:textId="33FAE729" w:rsidR="007F1F47" w:rsidRDefault="000D298C" w:rsidP="00984B83">
      <w:pPr>
        <w:spacing w:line="360" w:lineRule="auto"/>
      </w:pPr>
      <w:r>
        <w:t>Die Bau- und Immobilienwirtschaft muss einen verstärkten Fokus auf das Thema Nachhaltig</w:t>
      </w:r>
      <w:r w:rsidR="00D96815">
        <w:t>keit</w:t>
      </w:r>
      <w:r>
        <w:t xml:space="preserve"> legen</w:t>
      </w:r>
      <w:r w:rsidR="001D0F6F">
        <w:t xml:space="preserve">, zumal </w:t>
      </w:r>
      <w:r w:rsidR="003336A1">
        <w:t>entsprechend</w:t>
      </w:r>
      <w:r w:rsidR="00CD6FAF">
        <w:t xml:space="preserve"> umgesetzte</w:t>
      </w:r>
      <w:r w:rsidR="003336A1">
        <w:t xml:space="preserve"> </w:t>
      </w:r>
      <w:r w:rsidR="001D0F6F">
        <w:t xml:space="preserve">Neubau- </w:t>
      </w:r>
      <w:r w:rsidR="003336A1">
        <w:t>sowie</w:t>
      </w:r>
      <w:r w:rsidR="001D0F6F">
        <w:t xml:space="preserve"> Sanierungsprojekte mittel- und langfristig stets kostengünstiger</w:t>
      </w:r>
      <w:r w:rsidR="003336A1">
        <w:t xml:space="preserve"> seien als nicht nachhaltige</w:t>
      </w:r>
      <w:r w:rsidR="00FC7B13">
        <w:t>: D</w:t>
      </w:r>
      <w:r>
        <w:t xml:space="preserve">arin waren sich die Experten beim von Drees &amp; Sommer initiierten Real Estate Impuls einig. </w:t>
      </w:r>
      <w:r w:rsidR="003974FB">
        <w:t xml:space="preserve">Durch den European Green Deal, mit dem Europa als erster Kontinent die Klimaneutralität bis 2050 erreichen soll, sind neue Ansätze gefragt, um </w:t>
      </w:r>
      <w:r w:rsidR="004519ED">
        <w:t xml:space="preserve">künftig </w:t>
      </w:r>
      <w:r w:rsidR="003974FB">
        <w:t xml:space="preserve">ressourcensparender und umweltfreundlicher zu bauen. Dabei kommen Fragen zur Planung, Sanierung oder Finanzierung auf, die Bauherren, Investoren und </w:t>
      </w:r>
      <w:r w:rsidR="00AF5723">
        <w:t xml:space="preserve">Nutzer </w:t>
      </w:r>
      <w:r w:rsidR="003974FB">
        <w:t xml:space="preserve">betreffen. Bei den Vorträgen wurden die Vorteile der Implementierung der Kreislaufwirtschaft im Bau- und Immobilienwesen für alle </w:t>
      </w:r>
      <w:r w:rsidR="001B4772">
        <w:t>Beteiligten</w:t>
      </w:r>
      <w:r w:rsidR="003974FB">
        <w:t xml:space="preserve"> </w:t>
      </w:r>
      <w:r>
        <w:t>skizziert</w:t>
      </w:r>
      <w:r w:rsidR="00984B83" w:rsidRPr="005F002E">
        <w:t>.</w:t>
      </w:r>
      <w:r w:rsidR="00984B83">
        <w:t xml:space="preserve"> </w:t>
      </w:r>
    </w:p>
    <w:p w14:paraId="188DB3C4" w14:textId="77777777" w:rsidR="007F1F47" w:rsidRPr="002F1334" w:rsidRDefault="007F1F47" w:rsidP="00984B83">
      <w:pPr>
        <w:spacing w:line="360" w:lineRule="auto"/>
        <w:rPr>
          <w:sz w:val="10"/>
          <w:szCs w:val="10"/>
        </w:rPr>
      </w:pPr>
    </w:p>
    <w:p w14:paraId="60B3365C" w14:textId="02518D27" w:rsidR="003974FB" w:rsidRDefault="003974FB" w:rsidP="00984B83">
      <w:pPr>
        <w:spacing w:line="360" w:lineRule="auto"/>
      </w:pPr>
      <w:r>
        <w:t>Die Vortragenden Anna-Vera Deinhammer</w:t>
      </w:r>
      <w:r w:rsidR="001B4772">
        <w:t xml:space="preserve"> (</w:t>
      </w:r>
      <w:r>
        <w:t xml:space="preserve">Koordinatorin für Kreislaufwirtschaft </w:t>
      </w:r>
      <w:r w:rsidR="00205727">
        <w:t xml:space="preserve">im Baubereich </w:t>
      </w:r>
      <w:r>
        <w:t>der Stadt Wien</w:t>
      </w:r>
      <w:r w:rsidR="001B4772">
        <w:t>)</w:t>
      </w:r>
      <w:r>
        <w:t xml:space="preserve">, </w:t>
      </w:r>
      <w:r w:rsidR="001B4772">
        <w:t>Gert Widu (</w:t>
      </w:r>
      <w:r>
        <w:t>Nachhaltigkeitsbeauftragter der Bundesimmobiliengesellschaft BIG</w:t>
      </w:r>
      <w:r w:rsidR="001B4772">
        <w:t>)</w:t>
      </w:r>
      <w:r>
        <w:t xml:space="preserve"> </w:t>
      </w:r>
      <w:r w:rsidR="001B4772">
        <w:t>sowie Christian Schön (</w:t>
      </w:r>
      <w:r w:rsidR="00CD53A8">
        <w:t xml:space="preserve">geschäftsführender Gesellschafter &amp; </w:t>
      </w:r>
      <w:r>
        <w:t>Nachhaltigkeitsexperte bei Investitionen der AURIS Immo Solutions</w:t>
      </w:r>
      <w:r w:rsidR="001B4772">
        <w:t>)</w:t>
      </w:r>
      <w:r>
        <w:t xml:space="preserve"> </w:t>
      </w:r>
      <w:r w:rsidR="001B4772">
        <w:t>waren</w:t>
      </w:r>
      <w:r>
        <w:t xml:space="preserve"> sich darüber einig, dass der finanzielle Aspekt für alle Beteiligten eine ausschlaggebende Rolle spiel</w:t>
      </w:r>
      <w:r w:rsidR="003336A1">
        <w:t>e</w:t>
      </w:r>
      <w:r>
        <w:t>. Dazu merkt</w:t>
      </w:r>
      <w:r w:rsidR="001B4772">
        <w:t>e</w:t>
      </w:r>
      <w:r>
        <w:t xml:space="preserve"> Christian Schön an, dass es vor allem bei den Investoren oft noch Überzeugungsarbeit bed</w:t>
      </w:r>
      <w:r w:rsidR="001B4772">
        <w:t>ürfe</w:t>
      </w:r>
      <w:r>
        <w:t>, damit diese sich auf Investitionen bei Green Buildings im Privatbereich einlassen</w:t>
      </w:r>
      <w:r w:rsidR="00984B83">
        <w:t>.</w:t>
      </w:r>
      <w:r w:rsidR="009647A2">
        <w:t xml:space="preserve"> </w:t>
      </w:r>
      <w:r>
        <w:t xml:space="preserve">Dabei </w:t>
      </w:r>
      <w:r w:rsidR="001B4772">
        <w:t>seien</w:t>
      </w:r>
      <w:r>
        <w:t xml:space="preserve"> die Wohnrenditen weiterhin hoch und ökologische Gebäude sowohl für </w:t>
      </w:r>
      <w:r w:rsidR="00AF5723">
        <w:t>Nutzer</w:t>
      </w:r>
      <w:r>
        <w:t xml:space="preserve"> als auch </w:t>
      </w:r>
      <w:r w:rsidR="00CD6FAF">
        <w:t xml:space="preserve">für </w:t>
      </w:r>
      <w:r>
        <w:t xml:space="preserve">Vermieter positiv </w:t>
      </w:r>
      <w:r w:rsidR="00CD6FAF">
        <w:t>hinsichtlich</w:t>
      </w:r>
      <w:r>
        <w:t xml:space="preserve"> Kosten. </w:t>
      </w:r>
      <w:r w:rsidR="00AF5723">
        <w:t>Nutzer</w:t>
      </w:r>
      <w:r>
        <w:t xml:space="preserve"> wollen immer öfter wissen, was in den Gebäuden verbaut wurde und interessieren sich für Immobiliennachhaltigkeit. Kann man nun eine Green-Building-Zertifizierung vorweisen, wirk</w:t>
      </w:r>
      <w:r w:rsidR="001B4772">
        <w:t>e</w:t>
      </w:r>
      <w:r>
        <w:t xml:space="preserve"> sich das für den Vermieter auf die Mieteinnahmen, die Bewertung und die Attraktivität für Vermietungen aus – die Fluktuationsrate </w:t>
      </w:r>
      <w:r>
        <w:lastRenderedPageBreak/>
        <w:t xml:space="preserve">sinkt. „Für die Mieter werden </w:t>
      </w:r>
      <w:r w:rsidR="003336A1">
        <w:t>etwa</w:t>
      </w:r>
      <w:r>
        <w:t xml:space="preserve"> durch die Nutzung erneuerbarer Energien die Betriebskosten gesenkt, was die Wohnung attraktiver macht und zu einer Steigerung der Wohnqualität führt. Für den Investor bedeutet das eine stetige Einnahmequelle, da es kaum Leerstände gibt“, erörtert</w:t>
      </w:r>
      <w:r w:rsidR="001E090E">
        <w:t>e</w:t>
      </w:r>
      <w:r>
        <w:t xml:space="preserve"> Christian Schön die Investorensicht.</w:t>
      </w:r>
    </w:p>
    <w:p w14:paraId="30509EC8" w14:textId="77777777" w:rsidR="002F1334" w:rsidRPr="002F1334" w:rsidRDefault="002F1334" w:rsidP="00984B83">
      <w:pPr>
        <w:spacing w:line="360" w:lineRule="auto"/>
        <w:rPr>
          <w:sz w:val="10"/>
          <w:szCs w:val="10"/>
        </w:rPr>
      </w:pPr>
    </w:p>
    <w:p w14:paraId="74857FBD" w14:textId="69345BA8" w:rsidR="002F1334" w:rsidRPr="002F1334" w:rsidRDefault="002F1334" w:rsidP="00984B83">
      <w:pPr>
        <w:spacing w:line="360" w:lineRule="auto"/>
        <w:rPr>
          <w:b/>
          <w:bCs/>
        </w:rPr>
      </w:pPr>
      <w:r w:rsidRPr="002F1334">
        <w:rPr>
          <w:b/>
          <w:bCs/>
        </w:rPr>
        <w:t>Pla</w:t>
      </w:r>
      <w:r w:rsidR="003974FB">
        <w:rPr>
          <w:b/>
          <w:bCs/>
        </w:rPr>
        <w:t>nu</w:t>
      </w:r>
      <w:r w:rsidRPr="002F1334">
        <w:rPr>
          <w:b/>
          <w:bCs/>
        </w:rPr>
        <w:t>ng</w:t>
      </w:r>
      <w:r w:rsidR="003974FB">
        <w:rPr>
          <w:b/>
          <w:bCs/>
        </w:rPr>
        <w:t xml:space="preserve"> als essenzielles Tool</w:t>
      </w:r>
    </w:p>
    <w:p w14:paraId="7990767A" w14:textId="47235E85" w:rsidR="00984B83" w:rsidRDefault="003974FB" w:rsidP="00984B83">
      <w:pPr>
        <w:spacing w:line="360" w:lineRule="auto"/>
      </w:pPr>
      <w:r>
        <w:t>Bei der Konzeption nachhaltiger Bauvorhaben und deren Umsetzung ist eine strategische und detaillierte Planung unerlässlich. Drees &amp; Sommer setz</w:t>
      </w:r>
      <w:r w:rsidR="006F788F">
        <w:t>t</w:t>
      </w:r>
      <w:r>
        <w:t xml:space="preserve"> seit</w:t>
      </w:r>
      <w:r w:rsidR="006F788F">
        <w:t xml:space="preserve"> vielen Jahren</w:t>
      </w:r>
      <w:r>
        <w:t xml:space="preserve"> vermehrt auf die Entwicklung innovativer Methoden, gerade im Bereich der Digitalisierung. Mit</w:t>
      </w:r>
      <w:r w:rsidR="002A4B40">
        <w:t xml:space="preserve">tels </w:t>
      </w:r>
      <w:r w:rsidRPr="00FB35F2">
        <w:rPr>
          <w:bCs/>
        </w:rPr>
        <w:t>Building Information Modeling (BIM)</w:t>
      </w:r>
      <w:r>
        <w:t xml:space="preserve"> können alle Bauakteure von Anfang an in demselben Modell arbeiten und sind stets auf dem aktuellen Planungsstand. Details zu Material, Gewicht oder Oberfläche jedes Gebäudeelements sind genauso abrufbar wie </w:t>
      </w:r>
      <w:r w:rsidR="006F788F">
        <w:t xml:space="preserve">etwa </w:t>
      </w:r>
      <w:r>
        <w:t>Angaben zum Brandschutz. Durch diese genaue Planung entstehen kaum unerwartete Mehrkosten. „Mehrinvestitionen,</w:t>
      </w:r>
      <w:r w:rsidR="001E090E">
        <w:t xml:space="preserve"> </w:t>
      </w:r>
      <w:r>
        <w:t xml:space="preserve">wie stetige </w:t>
      </w:r>
      <w:r w:rsidR="00BE2315">
        <w:t>Verbrauchsm</w:t>
      </w:r>
      <w:r>
        <w:t xml:space="preserve">essungen und </w:t>
      </w:r>
      <w:r w:rsidR="00BE2315">
        <w:t>Energiem</w:t>
      </w:r>
      <w:r>
        <w:t xml:space="preserve">onitoring </w:t>
      </w:r>
      <w:r w:rsidR="00BE2315">
        <w:t>zur Identifikation von</w:t>
      </w:r>
      <w:r>
        <w:t xml:space="preserve"> Optimierungsmöglichkeiten während sowie nach der Bauzeit, sind </w:t>
      </w:r>
      <w:r w:rsidR="00BE2315">
        <w:t xml:space="preserve">ehrfahrungsgemäß </w:t>
      </w:r>
      <w:r>
        <w:t xml:space="preserve">nach spätestens drei Jahren wirtschaftlich gedeckt“, </w:t>
      </w:r>
      <w:r w:rsidR="00D23DBD">
        <w:t>so</w:t>
      </w:r>
      <w:r>
        <w:t xml:space="preserve"> Michael </w:t>
      </w:r>
      <w:r w:rsidR="002A4B40" w:rsidRPr="002A4B40">
        <w:t>Jelencsits</w:t>
      </w:r>
      <w:r>
        <w:t>, Leiter der Engineering-Abteilung bei Drees &amp; Sommer Österreich</w:t>
      </w:r>
      <w:r w:rsidR="00984B83">
        <w:t>.</w:t>
      </w:r>
    </w:p>
    <w:p w14:paraId="4AD6B4CB" w14:textId="77777777" w:rsidR="00A05395" w:rsidRPr="00B24C18" w:rsidRDefault="00A05395" w:rsidP="00984B83">
      <w:pPr>
        <w:spacing w:line="360" w:lineRule="auto"/>
        <w:rPr>
          <w:sz w:val="10"/>
          <w:szCs w:val="10"/>
        </w:rPr>
      </w:pPr>
    </w:p>
    <w:p w14:paraId="3E1A7008" w14:textId="1F8A4B92" w:rsidR="00984B83" w:rsidRDefault="00E12574" w:rsidP="00984B83">
      <w:pPr>
        <w:spacing w:line="360" w:lineRule="auto"/>
      </w:pPr>
      <w:r>
        <w:t>Auch die Kreislaufwirtschaft</w:t>
      </w:r>
      <w:r w:rsidR="00F817A5">
        <w:t>s</w:t>
      </w:r>
      <w:r>
        <w:t>-Koordinatorin der Stadt Wien, Anna-Vera Deinhammer</w:t>
      </w:r>
      <w:r w:rsidR="006F788F">
        <w:t>,</w:t>
      </w:r>
      <w:r>
        <w:t xml:space="preserve"> setzt </w:t>
      </w:r>
      <w:r w:rsidR="00F817A5">
        <w:t xml:space="preserve">bei dem von ihr gegründeten  </w:t>
      </w:r>
      <w:r>
        <w:t>„</w:t>
      </w:r>
      <w:r w:rsidR="00205727">
        <w:t>DoTank Circular City Wien 2020-2030</w:t>
      </w:r>
      <w:r>
        <w:t>“</w:t>
      </w:r>
      <w:r w:rsidR="00205727">
        <w:t>, eine</w:t>
      </w:r>
      <w:r w:rsidR="00B24C18">
        <w:t>s</w:t>
      </w:r>
      <w:r w:rsidR="00205727">
        <w:t xml:space="preserve"> der ersten Leitprojekte der Anfang dieses Jahres präsentierten „Wirtschaftsstrategie WIEN 2030 – Wirtschaft &amp; Innovation“,</w:t>
      </w:r>
      <w:r>
        <w:t xml:space="preserve"> auf akribische Planung und zielorientiertes Handeln. </w:t>
      </w:r>
      <w:r w:rsidR="00F817A5">
        <w:t>Nach den vom Gemeinderat beschlossenen Zielvorgaben</w:t>
      </w:r>
      <w:r w:rsidR="00205727">
        <w:t xml:space="preserve"> der </w:t>
      </w:r>
      <w:r w:rsidR="00D23DBD">
        <w:t>„</w:t>
      </w:r>
      <w:r w:rsidR="00205727">
        <w:t>Smart City Wien Rahmenstrategie</w:t>
      </w:r>
      <w:r w:rsidR="00D23DBD">
        <w:t>“</w:t>
      </w:r>
      <w:r w:rsidR="00205727">
        <w:t xml:space="preserve"> </w:t>
      </w:r>
      <w:r w:rsidR="00F817A5">
        <w:t>– beispielsweise, dass ab 2050 80</w:t>
      </w:r>
      <w:r w:rsidR="00D23DBD">
        <w:t xml:space="preserve"> </w:t>
      </w:r>
      <w:r w:rsidR="00F817A5">
        <w:t>% der Bauelemente und Materialien von Abrissgebäuden und Großumbauten wiederverwendet oder</w:t>
      </w:r>
      <w:r w:rsidR="00D23DBD">
        <w:t xml:space="preserve"> -</w:t>
      </w:r>
      <w:r w:rsidR="00F817A5">
        <w:t xml:space="preserve">verwertet werden müssen </w:t>
      </w:r>
      <w:r w:rsidR="00D23DBD">
        <w:t>–</w:t>
      </w:r>
      <w:r>
        <w:t xml:space="preserve"> werden bei der Sanierung von ausgewählten Stadtteilen innovative Lösungen für leistbares, ressourcenschonendes und hochqualitatives Wohnen und Zusammenleben von Anfang an mitgedacht. Erneuerbare Energiequellen, Fernwärme und </w:t>
      </w:r>
      <w:r w:rsidR="001E090E">
        <w:t>Ph</w:t>
      </w:r>
      <w:r>
        <w:t xml:space="preserve">otovoltaik werden in den sanierten Wohnungen zu finden sein. Deinhammer: „Durch Verbesserungen im Bau sollen Energien länger gespeichert werden. Bis jetzt wurde in einem Neubau nach </w:t>
      </w:r>
      <w:r w:rsidR="006F788F">
        <w:t xml:space="preserve">zehn </w:t>
      </w:r>
      <w:r>
        <w:t>Jahren Nutzung gleich viel Energie verwendet, wie während dessen Bau benötigt wurde. Der verbesserte Neubau benötigt diese Energiemenge in 35 Jahren.“ Mit den Sanierungen erreich</w:t>
      </w:r>
      <w:r w:rsidR="002A4B40">
        <w:t>e</w:t>
      </w:r>
      <w:r>
        <w:t xml:space="preserve"> man neben der Senkung der Treibhausgas-Emissionen, des Energieverbrauchs und des konsumbasierten Material-Fußabdrucks auch eine Kosteneinsparung</w:t>
      </w:r>
      <w:r w:rsidR="002A4B40">
        <w:t>;</w:t>
      </w:r>
      <w:r>
        <w:t xml:space="preserve"> zum einen</w:t>
      </w:r>
      <w:r w:rsidR="002A4B40">
        <w:t>,</w:t>
      </w:r>
      <w:r>
        <w:t xml:space="preserve"> indem alte Gebäude saniert und nicht komplett neu errichtet werden,</w:t>
      </w:r>
      <w:r w:rsidR="00B24C18">
        <w:t xml:space="preserve"> </w:t>
      </w:r>
      <w:r>
        <w:t>zum anderen durch die Energieersparnis</w:t>
      </w:r>
      <w:r w:rsidR="00D436DB">
        <w:t>.</w:t>
      </w:r>
    </w:p>
    <w:p w14:paraId="032AB54C" w14:textId="77777777" w:rsidR="00984B83" w:rsidRPr="00FB35F2" w:rsidRDefault="00984B83" w:rsidP="00984B83">
      <w:pPr>
        <w:spacing w:line="360" w:lineRule="auto"/>
      </w:pPr>
    </w:p>
    <w:p w14:paraId="6FB825C7" w14:textId="77777777" w:rsidR="00B24C18" w:rsidRDefault="00F07CF1" w:rsidP="00FB35F2">
      <w:pPr>
        <w:spacing w:line="360" w:lineRule="auto"/>
      </w:pPr>
      <w:r w:rsidRPr="00CD53A8">
        <w:lastRenderedPageBreak/>
        <w:t>Aus Sicht de</w:t>
      </w:r>
      <w:r w:rsidR="006F788F" w:rsidRPr="00CD53A8">
        <w:t>r</w:t>
      </w:r>
      <w:r w:rsidRPr="00CD53A8">
        <w:t xml:space="preserve"> Bauherren merkt</w:t>
      </w:r>
      <w:r w:rsidR="002A4B40" w:rsidRPr="00CD53A8">
        <w:t>e</w:t>
      </w:r>
      <w:r w:rsidRPr="00CD53A8">
        <w:t xml:space="preserve"> Gert Widu an, dass gerade bei Bürogebäuden schon vielfach nach Green Buildings gefragt </w:t>
      </w:r>
      <w:r w:rsidR="002A4B40" w:rsidRPr="00CD53A8">
        <w:t>werde</w:t>
      </w:r>
      <w:r w:rsidRPr="00CD53A8">
        <w:t xml:space="preserve">. Auch bei Blue Buildings – emissionsneutrale, energieautarke und digital vernetzte Gebäude, die aus kreislauffähigen Baustoffen bestehen und sich der Nutzung flexibel anpassen – </w:t>
      </w:r>
      <w:r w:rsidR="002A4B40" w:rsidRPr="00CD53A8">
        <w:t>nehme</w:t>
      </w:r>
      <w:r w:rsidRPr="00CD53A8">
        <w:t xml:space="preserve"> die Nachfrage zu. Auf die Planung dieser Blue Buildings hat sich Drees &amp; Sommer spezialisiert</w:t>
      </w:r>
      <w:r w:rsidR="002A4B40" w:rsidRPr="00CD53A8">
        <w:t>, wie Michael Jelencsits konstatierte:</w:t>
      </w:r>
      <w:r w:rsidRPr="00CD53A8">
        <w:t xml:space="preserve"> „Das Ergebnis unserer Nachhaltigkeits-Beratung ist eine ausgewogene Balance zwischen Wirtschaftlichkeit und Nachhaltigkeit. Nach unseren Erfahrungen genießen Blue Buildings intern und extern eine hohe Akzeptanz, ohne dass in wirtschaftlicher Hinsicht </w:t>
      </w:r>
      <w:r w:rsidR="00BE2315" w:rsidRPr="00CD53A8">
        <w:t xml:space="preserve">wesentliche </w:t>
      </w:r>
      <w:r w:rsidRPr="00CD53A8">
        <w:t xml:space="preserve">Abstriche gemacht werden müssen.“ </w:t>
      </w:r>
    </w:p>
    <w:p w14:paraId="1B640971" w14:textId="77777777" w:rsidR="00B24C18" w:rsidRPr="00B24C18" w:rsidRDefault="00B24C18" w:rsidP="00FB35F2">
      <w:pPr>
        <w:spacing w:line="360" w:lineRule="auto"/>
        <w:rPr>
          <w:sz w:val="10"/>
          <w:szCs w:val="10"/>
        </w:rPr>
      </w:pPr>
    </w:p>
    <w:p w14:paraId="78DA96D7" w14:textId="176D6872" w:rsidR="00984B83" w:rsidRPr="00CD53A8" w:rsidRDefault="00F07CF1" w:rsidP="00984B83">
      <w:pPr>
        <w:spacing w:line="360" w:lineRule="auto"/>
      </w:pPr>
      <w:r w:rsidRPr="00CD53A8">
        <w:t xml:space="preserve">Christian Schön </w:t>
      </w:r>
      <w:r w:rsidR="002A4B40" w:rsidRPr="00CD53A8">
        <w:t>ergänzte dazu</w:t>
      </w:r>
      <w:r w:rsidRPr="00CD53A8">
        <w:t>: „</w:t>
      </w:r>
      <w:r w:rsidR="00CD53A8" w:rsidRPr="00CD53A8">
        <w:t>Je früher Experten in den Planungs- bzw. Bauprozess eingebunden werden, desto niedriger fallen die Mehrkosten aus bzw. können dadurch gänzlich vermieden werden.“</w:t>
      </w:r>
      <w:r w:rsidR="00B24C18">
        <w:t xml:space="preserve"> </w:t>
      </w:r>
      <w:r>
        <w:t xml:space="preserve">Auf lange Sicht </w:t>
      </w:r>
      <w:r w:rsidR="002A4B40">
        <w:t>sei</w:t>
      </w:r>
      <w:r>
        <w:t xml:space="preserve"> damit ein ökologisch-bewusstes und klimafreundliches Gebäude </w:t>
      </w:r>
      <w:r w:rsidR="00875096">
        <w:t xml:space="preserve">kostensparender als herkömmliche Bauten, die weder bei der Errichtung, der Energieversorgung oder der Attraktivität beim Endnutzer mit den Werten eines Green Buildings mithalten können. </w:t>
      </w:r>
    </w:p>
    <w:p w14:paraId="4099884E" w14:textId="2A36B889" w:rsidR="00D436DB" w:rsidRPr="002F1334" w:rsidRDefault="00D436DB" w:rsidP="00984B83">
      <w:pPr>
        <w:spacing w:line="360" w:lineRule="auto"/>
        <w:rPr>
          <w:sz w:val="10"/>
          <w:szCs w:val="10"/>
        </w:rPr>
      </w:pPr>
    </w:p>
    <w:p w14:paraId="7E0D29C3" w14:textId="77777777" w:rsidR="00F07CF1" w:rsidRPr="00B24C18" w:rsidRDefault="00F07CF1" w:rsidP="00324395">
      <w:pPr>
        <w:spacing w:line="360" w:lineRule="auto"/>
        <w:rPr>
          <w:bCs/>
          <w:sz w:val="10"/>
          <w:szCs w:val="10"/>
        </w:rPr>
      </w:pPr>
    </w:p>
    <w:p w14:paraId="3673DCAD" w14:textId="77777777" w:rsidR="005427A2" w:rsidRDefault="005427A2" w:rsidP="005427A2">
      <w:pPr>
        <w:spacing w:after="120" w:line="360" w:lineRule="auto"/>
      </w:pPr>
      <w:r>
        <w:t>* * *</w:t>
      </w:r>
    </w:p>
    <w:p w14:paraId="1D870B39" w14:textId="77777777" w:rsidR="00984B83" w:rsidRPr="00DA6CC2" w:rsidRDefault="00984B83" w:rsidP="00984B83">
      <w:pPr>
        <w:pStyle w:val="Text"/>
        <w:spacing w:line="360" w:lineRule="auto"/>
        <w:ind w:right="-1"/>
        <w:rPr>
          <w:rFonts w:cs="Arial"/>
          <w:b/>
          <w:bCs/>
          <w:i/>
          <w:iCs/>
        </w:rPr>
      </w:pPr>
      <w:r w:rsidRPr="00DA6CC2">
        <w:rPr>
          <w:rFonts w:cs="Arial"/>
          <w:b/>
          <w:bCs/>
          <w:i/>
          <w:iCs/>
        </w:rPr>
        <w:t>Drees &amp; Sommer: Innovativer Partner für Beraten, Planen, Bauen und Betreiben.</w:t>
      </w:r>
    </w:p>
    <w:p w14:paraId="60C64C77" w14:textId="77777777" w:rsidR="00984B83" w:rsidRDefault="00984B83" w:rsidP="00984B83">
      <w:pPr>
        <w:spacing w:after="260" w:line="360" w:lineRule="auto"/>
        <w:rPr>
          <w:rFonts w:cs="Arial"/>
          <w:bCs/>
          <w:i/>
        </w:rPr>
      </w:pPr>
      <w:r w:rsidRPr="00710B1D">
        <w:rPr>
          <w:rFonts w:cs="Arial"/>
          <w:bCs/>
          <w:i/>
        </w:rPr>
        <w:t xml:space="preserve">Als führendes europäisches Beratungs-, Planungs- und Projektmanagementunternehmen begleitet Drees &amp; Sommer private und öffentliche Bauherren sowie Investoren seit 50 Jahren in allen Fragen rund um Immobilien und Infrastruktur – analog und digital. Durch zukunftsweisende Beratung bietet das Unternehmen Lösungen für erfolgreiche Gebäude, renditestarke Portfolios, leistungsfähige Infrastruktur und lebenswerte Städte an. </w:t>
      </w:r>
    </w:p>
    <w:p w14:paraId="32706B5D" w14:textId="74EE1295" w:rsidR="00984B83" w:rsidRDefault="00984B83" w:rsidP="00984B83">
      <w:pPr>
        <w:spacing w:after="260" w:line="360" w:lineRule="auto"/>
        <w:rPr>
          <w:rFonts w:cs="Arial"/>
          <w:bCs/>
          <w:i/>
        </w:rPr>
      </w:pPr>
      <w:r w:rsidRPr="00710B1D">
        <w:rPr>
          <w:rFonts w:cs="Arial"/>
          <w:bCs/>
          <w:i/>
        </w:rPr>
        <w:t>In interdisziplinären Teams unterstützen die 3.</w:t>
      </w:r>
      <w:r>
        <w:rPr>
          <w:rFonts w:cs="Arial"/>
          <w:bCs/>
          <w:i/>
        </w:rPr>
        <w:t>70</w:t>
      </w:r>
      <w:r w:rsidRPr="00710B1D">
        <w:rPr>
          <w:rFonts w:cs="Arial"/>
          <w:bCs/>
          <w:i/>
        </w:rPr>
        <w:t>0 Mitarbeiterinnen und Mitarbeiter an weltweit 4</w:t>
      </w:r>
      <w:r>
        <w:rPr>
          <w:rFonts w:cs="Arial"/>
          <w:bCs/>
          <w:i/>
        </w:rPr>
        <w:t>3</w:t>
      </w:r>
      <w:r w:rsidRPr="00710B1D">
        <w:rPr>
          <w:rFonts w:cs="Arial"/>
          <w:bCs/>
          <w:i/>
        </w:rPr>
        <w:t xml:space="preserve"> Standorten Auftraggeber unterschiedlichster Branchen. Alle Leistungen erbringt das partnergeführte Unternehmen unter der Prämisse, Ökonomie und Ökologie zu vereinen. Diese ganzheitliche Herangehensweise heißt bei Drees &amp; Sommer „the blue way“.</w:t>
      </w:r>
    </w:p>
    <w:p w14:paraId="1DD3AB79" w14:textId="33BA4A5A" w:rsidR="00984B83" w:rsidRDefault="00915C52" w:rsidP="00984B83">
      <w:pPr>
        <w:spacing w:line="360" w:lineRule="auto"/>
        <w:rPr>
          <w:b/>
          <w:bCs/>
        </w:rPr>
      </w:pPr>
      <w:hyperlink r:id="rId8" w:history="1">
        <w:r w:rsidR="00984B83" w:rsidRPr="00B12679">
          <w:rPr>
            <w:rStyle w:val="Hyperlink"/>
            <w:b/>
            <w:bCs/>
          </w:rPr>
          <w:t>www.dreso.at</w:t>
        </w:r>
      </w:hyperlink>
      <w:r w:rsidR="00984B83">
        <w:rPr>
          <w:b/>
          <w:bCs/>
        </w:rPr>
        <w:t xml:space="preserve"> </w:t>
      </w:r>
    </w:p>
    <w:p w14:paraId="0CC340EE" w14:textId="399EA2F5" w:rsidR="00CD53A8" w:rsidRDefault="00CD53A8" w:rsidP="00984B83">
      <w:pPr>
        <w:spacing w:line="360" w:lineRule="auto"/>
        <w:rPr>
          <w:b/>
          <w:bCs/>
        </w:rPr>
      </w:pPr>
    </w:p>
    <w:p w14:paraId="3699595B" w14:textId="03A4D21C" w:rsidR="008B0746" w:rsidRPr="00C2324D" w:rsidRDefault="005427A2" w:rsidP="005427A2">
      <w:pPr>
        <w:spacing w:after="120" w:line="360" w:lineRule="auto"/>
        <w:rPr>
          <w:b/>
          <w:sz w:val="18"/>
          <w:szCs w:val="18"/>
          <w:lang w:val="de-AT"/>
        </w:rPr>
      </w:pPr>
      <w:r w:rsidRPr="00C2324D">
        <w:rPr>
          <w:b/>
          <w:sz w:val="18"/>
          <w:szCs w:val="18"/>
          <w:lang w:val="de-AT"/>
        </w:rPr>
        <w:t>Kontakt für Rückfragen:</w:t>
      </w:r>
    </w:p>
    <w:p w14:paraId="2DE55847" w14:textId="0D7C8C39" w:rsidR="00B24C18" w:rsidRPr="00B24C18" w:rsidRDefault="00DB17AF" w:rsidP="00B24C18">
      <w:pPr>
        <w:spacing w:line="360" w:lineRule="auto"/>
        <w:rPr>
          <w:sz w:val="18"/>
          <w:szCs w:val="18"/>
          <w:lang w:val="de-AT"/>
        </w:rPr>
      </w:pPr>
      <w:r w:rsidRPr="00B24C18">
        <w:rPr>
          <w:sz w:val="18"/>
          <w:szCs w:val="18"/>
          <w:lang w:val="de-AT"/>
        </w:rPr>
        <w:t>Franz Josef Aichner</w:t>
      </w:r>
      <w:r w:rsidR="002A48EB" w:rsidRPr="00B24C18">
        <w:rPr>
          <w:sz w:val="18"/>
          <w:szCs w:val="18"/>
          <w:lang w:val="de-AT"/>
        </w:rPr>
        <w:t xml:space="preserve">, </w:t>
      </w:r>
      <w:r w:rsidR="00123BDA">
        <w:rPr>
          <w:sz w:val="18"/>
          <w:szCs w:val="18"/>
          <w:lang w:val="de-AT"/>
        </w:rPr>
        <w:t>brandmedia</w:t>
      </w:r>
      <w:bookmarkStart w:id="0" w:name="_GoBack"/>
      <w:bookmarkEnd w:id="0"/>
      <w:r w:rsidRPr="00B24C18">
        <w:rPr>
          <w:sz w:val="18"/>
          <w:szCs w:val="18"/>
          <w:lang w:val="de-AT"/>
        </w:rPr>
        <w:t xml:space="preserve">, </w:t>
      </w:r>
      <w:hyperlink r:id="rId9" w:history="1">
        <w:r w:rsidR="00B24C18" w:rsidRPr="00B24C18">
          <w:rPr>
            <w:rStyle w:val="Hyperlink"/>
            <w:color w:val="auto"/>
            <w:sz w:val="18"/>
            <w:szCs w:val="18"/>
            <w:lang w:val="de-AT"/>
          </w:rPr>
          <w:t>fj.aichner@brandmedia.cc</w:t>
        </w:r>
      </w:hyperlink>
      <w:r w:rsidR="00B24C18" w:rsidRPr="00B24C18">
        <w:rPr>
          <w:sz w:val="18"/>
          <w:szCs w:val="18"/>
          <w:lang w:val="de-AT"/>
        </w:rPr>
        <w:t xml:space="preserve">, </w:t>
      </w:r>
      <w:r w:rsidRPr="00B24C18">
        <w:rPr>
          <w:sz w:val="18"/>
          <w:szCs w:val="18"/>
          <w:lang w:val="de-AT"/>
        </w:rPr>
        <w:t>+43 1 348 11 08</w:t>
      </w:r>
    </w:p>
    <w:p w14:paraId="56CA96E8" w14:textId="224E38CA" w:rsidR="002A48EB" w:rsidRPr="00B24C18" w:rsidRDefault="008B0746" w:rsidP="00B24C18">
      <w:pPr>
        <w:spacing w:line="360" w:lineRule="auto"/>
        <w:rPr>
          <w:sz w:val="18"/>
          <w:szCs w:val="18"/>
          <w:lang w:val="de-AT"/>
        </w:rPr>
      </w:pPr>
      <w:r w:rsidRPr="00B24C18">
        <w:rPr>
          <w:sz w:val="18"/>
          <w:szCs w:val="18"/>
          <w:lang w:val="de-AT"/>
        </w:rPr>
        <w:t xml:space="preserve">Melanie Kloster, Drees &amp; Sommer, </w:t>
      </w:r>
      <w:hyperlink r:id="rId10" w:history="1">
        <w:r w:rsidR="00286D25" w:rsidRPr="00B24C18">
          <w:rPr>
            <w:sz w:val="18"/>
            <w:szCs w:val="18"/>
            <w:u w:val="single"/>
            <w:lang w:val="de-AT"/>
          </w:rPr>
          <w:t>melanie.kloster@dreso.com</w:t>
        </w:r>
      </w:hyperlink>
      <w:r w:rsidRPr="00B24C18">
        <w:rPr>
          <w:sz w:val="18"/>
          <w:szCs w:val="18"/>
          <w:u w:val="single"/>
          <w:lang w:val="de-AT"/>
        </w:rPr>
        <w:t>,</w:t>
      </w:r>
      <w:r w:rsidRPr="00B24C18">
        <w:rPr>
          <w:sz w:val="18"/>
          <w:szCs w:val="18"/>
          <w:lang w:val="de-AT"/>
        </w:rPr>
        <w:t xml:space="preserve"> +43 1 5335660-5655</w:t>
      </w:r>
    </w:p>
    <w:sectPr w:rsidR="002A48EB" w:rsidRPr="00B24C18"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3F5F" w14:textId="77777777" w:rsidR="00915C52" w:rsidRDefault="00915C52">
      <w:r>
        <w:separator/>
      </w:r>
    </w:p>
  </w:endnote>
  <w:endnote w:type="continuationSeparator" w:id="0">
    <w:p w14:paraId="2ADBD715" w14:textId="77777777" w:rsidR="00915C52" w:rsidRDefault="0091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4C925ACE"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519A7F70" wp14:editId="269F692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51321602" w14:textId="79D457F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A7F7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51321602" w14:textId="79D457F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&lt;Ergebnisprotokoll&gt;15.04.1994/hs</w:t>
          </w:r>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A4D53" w14:textId="77777777" w:rsidR="00915C52" w:rsidRDefault="00915C52">
      <w:r>
        <w:separator/>
      </w:r>
    </w:p>
  </w:footnote>
  <w:footnote w:type="continuationSeparator" w:id="0">
    <w:p w14:paraId="3E63977E" w14:textId="77777777" w:rsidR="00915C52" w:rsidRDefault="0091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07B8383F" w:rsidR="007E41E6" w:rsidRPr="000A78E9" w:rsidRDefault="00F3064A">
    <w:pPr>
      <w:pStyle w:val="Berichtsart"/>
      <w:rPr>
        <w:noProof/>
      </w:rPr>
    </w:pPr>
    <w:r>
      <w:rPr>
        <w:noProof/>
        <w:lang w:val="de-AT" w:eastAsia="de-AT"/>
      </w:rPr>
      <w:drawing>
        <wp:anchor distT="0" distB="0" distL="114300" distR="114300" simplePos="0" relativeHeight="251657216" behindDoc="0" locked="0" layoutInCell="1" allowOverlap="1" wp14:anchorId="570745FF" wp14:editId="064BB8FB">
          <wp:simplePos x="0" y="0"/>
          <wp:positionH relativeFrom="column">
            <wp:posOffset>4475949</wp:posOffset>
          </wp:positionH>
          <wp:positionV relativeFrom="paragraph">
            <wp:posOffset>-196795</wp:posOffset>
          </wp:positionV>
          <wp:extent cx="1895475" cy="70993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CF2">
      <w:rPr>
        <w:noProof/>
      </w:rPr>
      <w:t>Medien</w:t>
    </w:r>
    <w:r w:rsidR="007E41E6" w:rsidRPr="000A78E9">
      <w:rPr>
        <w:noProof/>
      </w:rPr>
      <w:t>information</w:t>
    </w:r>
  </w:p>
  <w:p w14:paraId="089C6187" w14:textId="323E949A" w:rsidR="007E41E6" w:rsidRDefault="00984B83">
    <w:pPr>
      <w:pStyle w:val="Kopfzeile"/>
    </w:pPr>
    <w:r>
      <w:t>2</w:t>
    </w:r>
    <w:r w:rsidR="00D22A14">
      <w:t>9</w:t>
    </w:r>
    <w:r w:rsidR="00324395">
      <w:t>.</w:t>
    </w:r>
    <w:r w:rsidR="0083081F">
      <w:t>10</w:t>
    </w:r>
    <w:r w:rsidR="006A7CF2">
      <w:t>.</w:t>
    </w:r>
    <w:r w:rsidR="00000042">
      <w:t>20</w:t>
    </w:r>
    <w:r w:rsidR="001D5A15">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09F371DE"/>
    <w:multiLevelType w:val="hybridMultilevel"/>
    <w:tmpl w:val="24EA84B0"/>
    <w:lvl w:ilvl="0" w:tplc="A484DED4">
      <w:start w:val="1"/>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4"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8"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9"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9"/>
  </w:num>
  <w:num w:numId="2">
    <w:abstractNumId w:val="17"/>
  </w:num>
  <w:num w:numId="3">
    <w:abstractNumId w:val="11"/>
  </w:num>
  <w:num w:numId="4">
    <w:abstractNumId w:val="13"/>
  </w:num>
  <w:num w:numId="5">
    <w:abstractNumId w:val="13"/>
  </w:num>
  <w:num w:numId="6">
    <w:abstractNumId w:val="13"/>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0"/>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3561"/>
    <w:rsid w:val="00007F8C"/>
    <w:rsid w:val="000106AE"/>
    <w:rsid w:val="0001071C"/>
    <w:rsid w:val="00016C86"/>
    <w:rsid w:val="00017C3A"/>
    <w:rsid w:val="00021218"/>
    <w:rsid w:val="00021CBE"/>
    <w:rsid w:val="00023EE4"/>
    <w:rsid w:val="0002430B"/>
    <w:rsid w:val="0003023B"/>
    <w:rsid w:val="00030241"/>
    <w:rsid w:val="00031718"/>
    <w:rsid w:val="00034AD3"/>
    <w:rsid w:val="00035237"/>
    <w:rsid w:val="000360C2"/>
    <w:rsid w:val="00037AE4"/>
    <w:rsid w:val="00041A67"/>
    <w:rsid w:val="000459D4"/>
    <w:rsid w:val="00046B95"/>
    <w:rsid w:val="00047A19"/>
    <w:rsid w:val="00051BFF"/>
    <w:rsid w:val="00052A79"/>
    <w:rsid w:val="000549BD"/>
    <w:rsid w:val="00055881"/>
    <w:rsid w:val="00060C41"/>
    <w:rsid w:val="00065212"/>
    <w:rsid w:val="00065913"/>
    <w:rsid w:val="0007060F"/>
    <w:rsid w:val="00070C9A"/>
    <w:rsid w:val="00072A5E"/>
    <w:rsid w:val="000738A5"/>
    <w:rsid w:val="00073A96"/>
    <w:rsid w:val="00075532"/>
    <w:rsid w:val="000811DF"/>
    <w:rsid w:val="00084BC2"/>
    <w:rsid w:val="00084FE6"/>
    <w:rsid w:val="000913E0"/>
    <w:rsid w:val="00091BD5"/>
    <w:rsid w:val="00093C19"/>
    <w:rsid w:val="000A14A3"/>
    <w:rsid w:val="000A216B"/>
    <w:rsid w:val="000A6D32"/>
    <w:rsid w:val="000A78E9"/>
    <w:rsid w:val="000A7E21"/>
    <w:rsid w:val="000B14A1"/>
    <w:rsid w:val="000B3D9B"/>
    <w:rsid w:val="000B4DA6"/>
    <w:rsid w:val="000B69AC"/>
    <w:rsid w:val="000C0905"/>
    <w:rsid w:val="000C0D6D"/>
    <w:rsid w:val="000C2A1D"/>
    <w:rsid w:val="000C4459"/>
    <w:rsid w:val="000C501E"/>
    <w:rsid w:val="000C6EAA"/>
    <w:rsid w:val="000C70F1"/>
    <w:rsid w:val="000C7E8E"/>
    <w:rsid w:val="000D2918"/>
    <w:rsid w:val="000D298C"/>
    <w:rsid w:val="000D3608"/>
    <w:rsid w:val="000D47DA"/>
    <w:rsid w:val="000E1A5A"/>
    <w:rsid w:val="000E26DB"/>
    <w:rsid w:val="000E4B01"/>
    <w:rsid w:val="000F0371"/>
    <w:rsid w:val="000F3B09"/>
    <w:rsid w:val="000F4A45"/>
    <w:rsid w:val="000F569F"/>
    <w:rsid w:val="00100F54"/>
    <w:rsid w:val="001021F6"/>
    <w:rsid w:val="00103AA7"/>
    <w:rsid w:val="001052CF"/>
    <w:rsid w:val="001071A9"/>
    <w:rsid w:val="00123026"/>
    <w:rsid w:val="00123BDA"/>
    <w:rsid w:val="0012422D"/>
    <w:rsid w:val="001259F9"/>
    <w:rsid w:val="00126845"/>
    <w:rsid w:val="0012708F"/>
    <w:rsid w:val="00134FBF"/>
    <w:rsid w:val="00135A86"/>
    <w:rsid w:val="00140F09"/>
    <w:rsid w:val="001427EA"/>
    <w:rsid w:val="00146670"/>
    <w:rsid w:val="00146C27"/>
    <w:rsid w:val="001576B2"/>
    <w:rsid w:val="00162639"/>
    <w:rsid w:val="0016408F"/>
    <w:rsid w:val="0016644E"/>
    <w:rsid w:val="00172D1B"/>
    <w:rsid w:val="00174B42"/>
    <w:rsid w:val="00176713"/>
    <w:rsid w:val="001768D3"/>
    <w:rsid w:val="001805A3"/>
    <w:rsid w:val="00180693"/>
    <w:rsid w:val="00180A52"/>
    <w:rsid w:val="00182D6B"/>
    <w:rsid w:val="00191811"/>
    <w:rsid w:val="00191937"/>
    <w:rsid w:val="0019337C"/>
    <w:rsid w:val="001944DB"/>
    <w:rsid w:val="00195710"/>
    <w:rsid w:val="00197353"/>
    <w:rsid w:val="001976D3"/>
    <w:rsid w:val="00197E36"/>
    <w:rsid w:val="001A27DF"/>
    <w:rsid w:val="001A2E4E"/>
    <w:rsid w:val="001A2F72"/>
    <w:rsid w:val="001B1367"/>
    <w:rsid w:val="001B2438"/>
    <w:rsid w:val="001B4772"/>
    <w:rsid w:val="001B5B30"/>
    <w:rsid w:val="001B60F4"/>
    <w:rsid w:val="001C14D6"/>
    <w:rsid w:val="001C2E96"/>
    <w:rsid w:val="001C33DD"/>
    <w:rsid w:val="001C3812"/>
    <w:rsid w:val="001C4840"/>
    <w:rsid w:val="001C5C4F"/>
    <w:rsid w:val="001C5CE9"/>
    <w:rsid w:val="001C7823"/>
    <w:rsid w:val="001D0F6F"/>
    <w:rsid w:val="001D2916"/>
    <w:rsid w:val="001D56D9"/>
    <w:rsid w:val="001D5A15"/>
    <w:rsid w:val="001D5EAD"/>
    <w:rsid w:val="001D6D8E"/>
    <w:rsid w:val="001D6F4C"/>
    <w:rsid w:val="001E090E"/>
    <w:rsid w:val="001E41D9"/>
    <w:rsid w:val="001E5387"/>
    <w:rsid w:val="001F2099"/>
    <w:rsid w:val="001F388E"/>
    <w:rsid w:val="001F3BE9"/>
    <w:rsid w:val="001F4B75"/>
    <w:rsid w:val="001F5AA2"/>
    <w:rsid w:val="001F5D4F"/>
    <w:rsid w:val="00205727"/>
    <w:rsid w:val="00215D4D"/>
    <w:rsid w:val="00216A8D"/>
    <w:rsid w:val="00224377"/>
    <w:rsid w:val="00225811"/>
    <w:rsid w:val="00230135"/>
    <w:rsid w:val="0023059A"/>
    <w:rsid w:val="00230E4E"/>
    <w:rsid w:val="00232BD5"/>
    <w:rsid w:val="00234738"/>
    <w:rsid w:val="002366DC"/>
    <w:rsid w:val="002374AA"/>
    <w:rsid w:val="00240162"/>
    <w:rsid w:val="00241FF5"/>
    <w:rsid w:val="0024306E"/>
    <w:rsid w:val="002433C8"/>
    <w:rsid w:val="00244926"/>
    <w:rsid w:val="00245818"/>
    <w:rsid w:val="00245CE5"/>
    <w:rsid w:val="002476E8"/>
    <w:rsid w:val="00251112"/>
    <w:rsid w:val="0025363D"/>
    <w:rsid w:val="002541CC"/>
    <w:rsid w:val="0026579E"/>
    <w:rsid w:val="0026735A"/>
    <w:rsid w:val="00275451"/>
    <w:rsid w:val="00277565"/>
    <w:rsid w:val="002805CF"/>
    <w:rsid w:val="00280839"/>
    <w:rsid w:val="002828C2"/>
    <w:rsid w:val="00283828"/>
    <w:rsid w:val="0028621C"/>
    <w:rsid w:val="00286D25"/>
    <w:rsid w:val="00286FFD"/>
    <w:rsid w:val="00290B60"/>
    <w:rsid w:val="002A1B60"/>
    <w:rsid w:val="002A4868"/>
    <w:rsid w:val="002A48EB"/>
    <w:rsid w:val="002A4B40"/>
    <w:rsid w:val="002A4EB9"/>
    <w:rsid w:val="002B0D7C"/>
    <w:rsid w:val="002B2D78"/>
    <w:rsid w:val="002B7046"/>
    <w:rsid w:val="002B7874"/>
    <w:rsid w:val="002C0E93"/>
    <w:rsid w:val="002C1F63"/>
    <w:rsid w:val="002C21A9"/>
    <w:rsid w:val="002C247D"/>
    <w:rsid w:val="002C281F"/>
    <w:rsid w:val="002C38CC"/>
    <w:rsid w:val="002C50DD"/>
    <w:rsid w:val="002C5AA3"/>
    <w:rsid w:val="002C5C49"/>
    <w:rsid w:val="002D0589"/>
    <w:rsid w:val="002D233C"/>
    <w:rsid w:val="002E1820"/>
    <w:rsid w:val="002F0308"/>
    <w:rsid w:val="002F1334"/>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C7F"/>
    <w:rsid w:val="00327863"/>
    <w:rsid w:val="00327E63"/>
    <w:rsid w:val="00327F97"/>
    <w:rsid w:val="00330425"/>
    <w:rsid w:val="003336A1"/>
    <w:rsid w:val="003360BF"/>
    <w:rsid w:val="003375BE"/>
    <w:rsid w:val="00340654"/>
    <w:rsid w:val="00342809"/>
    <w:rsid w:val="003451DA"/>
    <w:rsid w:val="00347AE7"/>
    <w:rsid w:val="00352077"/>
    <w:rsid w:val="00354E02"/>
    <w:rsid w:val="00361A3E"/>
    <w:rsid w:val="00361BC7"/>
    <w:rsid w:val="003663C3"/>
    <w:rsid w:val="00370A87"/>
    <w:rsid w:val="003737A9"/>
    <w:rsid w:val="00373F1A"/>
    <w:rsid w:val="00376194"/>
    <w:rsid w:val="00376A7A"/>
    <w:rsid w:val="00381B0F"/>
    <w:rsid w:val="0038310E"/>
    <w:rsid w:val="003845CB"/>
    <w:rsid w:val="00385EB9"/>
    <w:rsid w:val="00390B59"/>
    <w:rsid w:val="00394003"/>
    <w:rsid w:val="00394E29"/>
    <w:rsid w:val="00396F98"/>
    <w:rsid w:val="003974FB"/>
    <w:rsid w:val="003A2161"/>
    <w:rsid w:val="003A4024"/>
    <w:rsid w:val="003A501D"/>
    <w:rsid w:val="003B0B04"/>
    <w:rsid w:val="003B203B"/>
    <w:rsid w:val="003B25AE"/>
    <w:rsid w:val="003B4DB3"/>
    <w:rsid w:val="003C0C00"/>
    <w:rsid w:val="003C21B8"/>
    <w:rsid w:val="003C238A"/>
    <w:rsid w:val="003C2A39"/>
    <w:rsid w:val="003C6D9B"/>
    <w:rsid w:val="003C737B"/>
    <w:rsid w:val="003C74C7"/>
    <w:rsid w:val="003D1AC3"/>
    <w:rsid w:val="003D1BCC"/>
    <w:rsid w:val="003D4901"/>
    <w:rsid w:val="003F32B9"/>
    <w:rsid w:val="003F3E1A"/>
    <w:rsid w:val="00401B7F"/>
    <w:rsid w:val="004024C5"/>
    <w:rsid w:val="004032AB"/>
    <w:rsid w:val="004042C5"/>
    <w:rsid w:val="00410484"/>
    <w:rsid w:val="0041119F"/>
    <w:rsid w:val="00414CB4"/>
    <w:rsid w:val="00421605"/>
    <w:rsid w:val="00425EE9"/>
    <w:rsid w:val="00430E1F"/>
    <w:rsid w:val="00435CB2"/>
    <w:rsid w:val="004412BE"/>
    <w:rsid w:val="004433DE"/>
    <w:rsid w:val="00444AD0"/>
    <w:rsid w:val="00445457"/>
    <w:rsid w:val="00447CCF"/>
    <w:rsid w:val="004508C3"/>
    <w:rsid w:val="004519ED"/>
    <w:rsid w:val="00451F08"/>
    <w:rsid w:val="004551A7"/>
    <w:rsid w:val="00456952"/>
    <w:rsid w:val="00457F44"/>
    <w:rsid w:val="004601A0"/>
    <w:rsid w:val="0046085E"/>
    <w:rsid w:val="004614DC"/>
    <w:rsid w:val="00461F14"/>
    <w:rsid w:val="0046550C"/>
    <w:rsid w:val="00466060"/>
    <w:rsid w:val="0046657E"/>
    <w:rsid w:val="00475910"/>
    <w:rsid w:val="00475969"/>
    <w:rsid w:val="00480C67"/>
    <w:rsid w:val="00484090"/>
    <w:rsid w:val="00486C09"/>
    <w:rsid w:val="00495C4A"/>
    <w:rsid w:val="004967C2"/>
    <w:rsid w:val="004A0E98"/>
    <w:rsid w:val="004A172C"/>
    <w:rsid w:val="004A7ACF"/>
    <w:rsid w:val="004B04BD"/>
    <w:rsid w:val="004B6213"/>
    <w:rsid w:val="004C11B7"/>
    <w:rsid w:val="004C1D22"/>
    <w:rsid w:val="004C7093"/>
    <w:rsid w:val="004D157C"/>
    <w:rsid w:val="004D1A33"/>
    <w:rsid w:val="004D7A15"/>
    <w:rsid w:val="004E0B03"/>
    <w:rsid w:val="004E25AF"/>
    <w:rsid w:val="004E2FCE"/>
    <w:rsid w:val="004E651E"/>
    <w:rsid w:val="004E6A1A"/>
    <w:rsid w:val="004F04CA"/>
    <w:rsid w:val="00505E06"/>
    <w:rsid w:val="00511E0E"/>
    <w:rsid w:val="00514C50"/>
    <w:rsid w:val="00517713"/>
    <w:rsid w:val="00517A63"/>
    <w:rsid w:val="0052389A"/>
    <w:rsid w:val="00526093"/>
    <w:rsid w:val="00534663"/>
    <w:rsid w:val="00535691"/>
    <w:rsid w:val="00537F47"/>
    <w:rsid w:val="00541778"/>
    <w:rsid w:val="005421C0"/>
    <w:rsid w:val="005427A2"/>
    <w:rsid w:val="005432C0"/>
    <w:rsid w:val="00552124"/>
    <w:rsid w:val="00554E31"/>
    <w:rsid w:val="0056280C"/>
    <w:rsid w:val="00562F66"/>
    <w:rsid w:val="005724AF"/>
    <w:rsid w:val="00575E2D"/>
    <w:rsid w:val="0057717E"/>
    <w:rsid w:val="00582658"/>
    <w:rsid w:val="00584779"/>
    <w:rsid w:val="00586A5F"/>
    <w:rsid w:val="00586EF3"/>
    <w:rsid w:val="005942B5"/>
    <w:rsid w:val="005952B2"/>
    <w:rsid w:val="005963CB"/>
    <w:rsid w:val="005B18B3"/>
    <w:rsid w:val="005B3F7A"/>
    <w:rsid w:val="005B52FA"/>
    <w:rsid w:val="005B7E68"/>
    <w:rsid w:val="005C33D5"/>
    <w:rsid w:val="005C48D9"/>
    <w:rsid w:val="005C55D6"/>
    <w:rsid w:val="005C5C6A"/>
    <w:rsid w:val="005C5EC6"/>
    <w:rsid w:val="005D447A"/>
    <w:rsid w:val="005D4EBD"/>
    <w:rsid w:val="005D57A1"/>
    <w:rsid w:val="005D5D45"/>
    <w:rsid w:val="005E21F2"/>
    <w:rsid w:val="005E3285"/>
    <w:rsid w:val="005E3A0F"/>
    <w:rsid w:val="005E5851"/>
    <w:rsid w:val="005E5E74"/>
    <w:rsid w:val="005E7A1D"/>
    <w:rsid w:val="005E7FC1"/>
    <w:rsid w:val="005F002E"/>
    <w:rsid w:val="005F0A9D"/>
    <w:rsid w:val="005F0DEC"/>
    <w:rsid w:val="005F12BF"/>
    <w:rsid w:val="005F2C4B"/>
    <w:rsid w:val="005F6870"/>
    <w:rsid w:val="005F6E51"/>
    <w:rsid w:val="005F7DAC"/>
    <w:rsid w:val="00600879"/>
    <w:rsid w:val="0060295F"/>
    <w:rsid w:val="00603E43"/>
    <w:rsid w:val="006061E6"/>
    <w:rsid w:val="006102BD"/>
    <w:rsid w:val="0061153A"/>
    <w:rsid w:val="00611C2D"/>
    <w:rsid w:val="0061482B"/>
    <w:rsid w:val="00615008"/>
    <w:rsid w:val="006153A5"/>
    <w:rsid w:val="0061559C"/>
    <w:rsid w:val="006162DB"/>
    <w:rsid w:val="00616428"/>
    <w:rsid w:val="00625858"/>
    <w:rsid w:val="00630DCA"/>
    <w:rsid w:val="006323F3"/>
    <w:rsid w:val="0063281C"/>
    <w:rsid w:val="00637358"/>
    <w:rsid w:val="006416D7"/>
    <w:rsid w:val="00642EC7"/>
    <w:rsid w:val="00644860"/>
    <w:rsid w:val="006474B7"/>
    <w:rsid w:val="006554E1"/>
    <w:rsid w:val="006606B2"/>
    <w:rsid w:val="00661371"/>
    <w:rsid w:val="00665581"/>
    <w:rsid w:val="00665B3A"/>
    <w:rsid w:val="00667610"/>
    <w:rsid w:val="00671AC7"/>
    <w:rsid w:val="00673701"/>
    <w:rsid w:val="00676222"/>
    <w:rsid w:val="006814F5"/>
    <w:rsid w:val="006876C4"/>
    <w:rsid w:val="00691CFA"/>
    <w:rsid w:val="00695767"/>
    <w:rsid w:val="006A34DD"/>
    <w:rsid w:val="006A39EE"/>
    <w:rsid w:val="006A55D6"/>
    <w:rsid w:val="006A6242"/>
    <w:rsid w:val="006A71B8"/>
    <w:rsid w:val="006A7A5A"/>
    <w:rsid w:val="006A7CF2"/>
    <w:rsid w:val="006B0914"/>
    <w:rsid w:val="006B2B91"/>
    <w:rsid w:val="006B4D8E"/>
    <w:rsid w:val="006B4EFA"/>
    <w:rsid w:val="006C064B"/>
    <w:rsid w:val="006C7CFB"/>
    <w:rsid w:val="006D1E9D"/>
    <w:rsid w:val="006D2E7D"/>
    <w:rsid w:val="006E1C57"/>
    <w:rsid w:val="006E30A2"/>
    <w:rsid w:val="006E4132"/>
    <w:rsid w:val="006E4E04"/>
    <w:rsid w:val="006F17AC"/>
    <w:rsid w:val="006F51C1"/>
    <w:rsid w:val="006F788F"/>
    <w:rsid w:val="006F7D57"/>
    <w:rsid w:val="0070508F"/>
    <w:rsid w:val="007107BD"/>
    <w:rsid w:val="0071674A"/>
    <w:rsid w:val="00720036"/>
    <w:rsid w:val="007248F3"/>
    <w:rsid w:val="00725205"/>
    <w:rsid w:val="00727FFC"/>
    <w:rsid w:val="007308E9"/>
    <w:rsid w:val="00732E7E"/>
    <w:rsid w:val="007340AC"/>
    <w:rsid w:val="0073568B"/>
    <w:rsid w:val="00736510"/>
    <w:rsid w:val="00740A78"/>
    <w:rsid w:val="0074312F"/>
    <w:rsid w:val="00747542"/>
    <w:rsid w:val="00747B61"/>
    <w:rsid w:val="007513E4"/>
    <w:rsid w:val="007515AF"/>
    <w:rsid w:val="0075448C"/>
    <w:rsid w:val="0075554E"/>
    <w:rsid w:val="00760F45"/>
    <w:rsid w:val="00763651"/>
    <w:rsid w:val="007637DE"/>
    <w:rsid w:val="00767F20"/>
    <w:rsid w:val="007708F0"/>
    <w:rsid w:val="007739C6"/>
    <w:rsid w:val="0077466E"/>
    <w:rsid w:val="00776953"/>
    <w:rsid w:val="00782433"/>
    <w:rsid w:val="00792659"/>
    <w:rsid w:val="00793792"/>
    <w:rsid w:val="00795377"/>
    <w:rsid w:val="007A038F"/>
    <w:rsid w:val="007A5CB8"/>
    <w:rsid w:val="007A6FC9"/>
    <w:rsid w:val="007B072F"/>
    <w:rsid w:val="007B0ADB"/>
    <w:rsid w:val="007B3500"/>
    <w:rsid w:val="007B47E7"/>
    <w:rsid w:val="007B6B37"/>
    <w:rsid w:val="007B7CFA"/>
    <w:rsid w:val="007B7E73"/>
    <w:rsid w:val="007C4AA5"/>
    <w:rsid w:val="007C5380"/>
    <w:rsid w:val="007C7097"/>
    <w:rsid w:val="007C730A"/>
    <w:rsid w:val="007C7768"/>
    <w:rsid w:val="007D2B7A"/>
    <w:rsid w:val="007D5BBD"/>
    <w:rsid w:val="007E3291"/>
    <w:rsid w:val="007E41E6"/>
    <w:rsid w:val="007E77C5"/>
    <w:rsid w:val="007F1F47"/>
    <w:rsid w:val="007F7077"/>
    <w:rsid w:val="00804D4C"/>
    <w:rsid w:val="008111FF"/>
    <w:rsid w:val="00812CD2"/>
    <w:rsid w:val="00813973"/>
    <w:rsid w:val="008158A7"/>
    <w:rsid w:val="00821F63"/>
    <w:rsid w:val="0082690F"/>
    <w:rsid w:val="0083081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7CFE"/>
    <w:rsid w:val="008715A3"/>
    <w:rsid w:val="00872AA8"/>
    <w:rsid w:val="00872C75"/>
    <w:rsid w:val="00875096"/>
    <w:rsid w:val="00875558"/>
    <w:rsid w:val="00875DF6"/>
    <w:rsid w:val="00876A4A"/>
    <w:rsid w:val="00877534"/>
    <w:rsid w:val="00880921"/>
    <w:rsid w:val="00880EFB"/>
    <w:rsid w:val="0088190F"/>
    <w:rsid w:val="00881BFB"/>
    <w:rsid w:val="00884C77"/>
    <w:rsid w:val="00886D39"/>
    <w:rsid w:val="008961C4"/>
    <w:rsid w:val="00896D8F"/>
    <w:rsid w:val="008A1AE8"/>
    <w:rsid w:val="008B0746"/>
    <w:rsid w:val="008B0E79"/>
    <w:rsid w:val="008B1714"/>
    <w:rsid w:val="008B39EF"/>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72A1"/>
    <w:rsid w:val="008E747B"/>
    <w:rsid w:val="008F1863"/>
    <w:rsid w:val="008F2833"/>
    <w:rsid w:val="0090130A"/>
    <w:rsid w:val="009074A7"/>
    <w:rsid w:val="00910A21"/>
    <w:rsid w:val="009145B1"/>
    <w:rsid w:val="0091472C"/>
    <w:rsid w:val="00915C52"/>
    <w:rsid w:val="0091704C"/>
    <w:rsid w:val="0092463C"/>
    <w:rsid w:val="009271FB"/>
    <w:rsid w:val="00930ACA"/>
    <w:rsid w:val="00935D62"/>
    <w:rsid w:val="0094036B"/>
    <w:rsid w:val="00940FB2"/>
    <w:rsid w:val="00946989"/>
    <w:rsid w:val="009508FB"/>
    <w:rsid w:val="00953947"/>
    <w:rsid w:val="00953CE3"/>
    <w:rsid w:val="0095444B"/>
    <w:rsid w:val="00956103"/>
    <w:rsid w:val="009572BA"/>
    <w:rsid w:val="009647A2"/>
    <w:rsid w:val="00964895"/>
    <w:rsid w:val="009670ED"/>
    <w:rsid w:val="0096746F"/>
    <w:rsid w:val="00970316"/>
    <w:rsid w:val="009703E9"/>
    <w:rsid w:val="00973D6A"/>
    <w:rsid w:val="0097496F"/>
    <w:rsid w:val="0098200B"/>
    <w:rsid w:val="00982F53"/>
    <w:rsid w:val="00983AE5"/>
    <w:rsid w:val="0098430E"/>
    <w:rsid w:val="00984B83"/>
    <w:rsid w:val="00985359"/>
    <w:rsid w:val="00990A4C"/>
    <w:rsid w:val="009923C9"/>
    <w:rsid w:val="00996D0A"/>
    <w:rsid w:val="009971FE"/>
    <w:rsid w:val="009A0002"/>
    <w:rsid w:val="009A13FA"/>
    <w:rsid w:val="009A746D"/>
    <w:rsid w:val="009B1172"/>
    <w:rsid w:val="009B4B0D"/>
    <w:rsid w:val="009B50C5"/>
    <w:rsid w:val="009B5310"/>
    <w:rsid w:val="009B7F11"/>
    <w:rsid w:val="009C53BF"/>
    <w:rsid w:val="009D1392"/>
    <w:rsid w:val="009D16AD"/>
    <w:rsid w:val="009D1BCB"/>
    <w:rsid w:val="009D5C4C"/>
    <w:rsid w:val="009E02CE"/>
    <w:rsid w:val="009E08FC"/>
    <w:rsid w:val="009E6B1D"/>
    <w:rsid w:val="009F2901"/>
    <w:rsid w:val="009F48C5"/>
    <w:rsid w:val="009F593D"/>
    <w:rsid w:val="009F6011"/>
    <w:rsid w:val="00A0185B"/>
    <w:rsid w:val="00A041B0"/>
    <w:rsid w:val="00A0438F"/>
    <w:rsid w:val="00A05395"/>
    <w:rsid w:val="00A061E8"/>
    <w:rsid w:val="00A106B2"/>
    <w:rsid w:val="00A10B2B"/>
    <w:rsid w:val="00A16697"/>
    <w:rsid w:val="00A174C9"/>
    <w:rsid w:val="00A17F45"/>
    <w:rsid w:val="00A23429"/>
    <w:rsid w:val="00A24408"/>
    <w:rsid w:val="00A32359"/>
    <w:rsid w:val="00A3332C"/>
    <w:rsid w:val="00A33958"/>
    <w:rsid w:val="00A36451"/>
    <w:rsid w:val="00A40659"/>
    <w:rsid w:val="00A41E2B"/>
    <w:rsid w:val="00A43E93"/>
    <w:rsid w:val="00A4443B"/>
    <w:rsid w:val="00A44CE5"/>
    <w:rsid w:val="00A44FC8"/>
    <w:rsid w:val="00A52703"/>
    <w:rsid w:val="00A55A85"/>
    <w:rsid w:val="00A56DF7"/>
    <w:rsid w:val="00A57634"/>
    <w:rsid w:val="00A579FE"/>
    <w:rsid w:val="00A57EDC"/>
    <w:rsid w:val="00A62846"/>
    <w:rsid w:val="00A62A5D"/>
    <w:rsid w:val="00A66857"/>
    <w:rsid w:val="00A66D27"/>
    <w:rsid w:val="00A70AD4"/>
    <w:rsid w:val="00A71AE6"/>
    <w:rsid w:val="00A7455E"/>
    <w:rsid w:val="00A75C10"/>
    <w:rsid w:val="00A84398"/>
    <w:rsid w:val="00A843C8"/>
    <w:rsid w:val="00A949CA"/>
    <w:rsid w:val="00AA22F8"/>
    <w:rsid w:val="00AA30E8"/>
    <w:rsid w:val="00AA538F"/>
    <w:rsid w:val="00AA74D0"/>
    <w:rsid w:val="00AB0506"/>
    <w:rsid w:val="00AB1EC6"/>
    <w:rsid w:val="00AB2FE6"/>
    <w:rsid w:val="00AB3AE8"/>
    <w:rsid w:val="00AB3B2C"/>
    <w:rsid w:val="00AB4171"/>
    <w:rsid w:val="00AB575C"/>
    <w:rsid w:val="00AB5E87"/>
    <w:rsid w:val="00AC4AF7"/>
    <w:rsid w:val="00AC5B2F"/>
    <w:rsid w:val="00AC660A"/>
    <w:rsid w:val="00AD40B2"/>
    <w:rsid w:val="00AD59F1"/>
    <w:rsid w:val="00AD5F55"/>
    <w:rsid w:val="00AD782B"/>
    <w:rsid w:val="00AE0F1E"/>
    <w:rsid w:val="00AE4B10"/>
    <w:rsid w:val="00AE5A19"/>
    <w:rsid w:val="00AF2B6C"/>
    <w:rsid w:val="00AF49D4"/>
    <w:rsid w:val="00AF5723"/>
    <w:rsid w:val="00AF618D"/>
    <w:rsid w:val="00AF7C8F"/>
    <w:rsid w:val="00B03513"/>
    <w:rsid w:val="00B03834"/>
    <w:rsid w:val="00B03CB6"/>
    <w:rsid w:val="00B06535"/>
    <w:rsid w:val="00B0759C"/>
    <w:rsid w:val="00B07DC1"/>
    <w:rsid w:val="00B07E8C"/>
    <w:rsid w:val="00B12200"/>
    <w:rsid w:val="00B13F55"/>
    <w:rsid w:val="00B17431"/>
    <w:rsid w:val="00B2025F"/>
    <w:rsid w:val="00B21C2D"/>
    <w:rsid w:val="00B220E6"/>
    <w:rsid w:val="00B246D7"/>
    <w:rsid w:val="00B24C18"/>
    <w:rsid w:val="00B27DB4"/>
    <w:rsid w:val="00B3139D"/>
    <w:rsid w:val="00B31B49"/>
    <w:rsid w:val="00B32991"/>
    <w:rsid w:val="00B33085"/>
    <w:rsid w:val="00B4136B"/>
    <w:rsid w:val="00B418A6"/>
    <w:rsid w:val="00B453FF"/>
    <w:rsid w:val="00B53B7E"/>
    <w:rsid w:val="00B57451"/>
    <w:rsid w:val="00B6040E"/>
    <w:rsid w:val="00B66C9B"/>
    <w:rsid w:val="00B674B4"/>
    <w:rsid w:val="00B71A82"/>
    <w:rsid w:val="00B71BFF"/>
    <w:rsid w:val="00B75B79"/>
    <w:rsid w:val="00B80EDD"/>
    <w:rsid w:val="00B81131"/>
    <w:rsid w:val="00B828D6"/>
    <w:rsid w:val="00B87B88"/>
    <w:rsid w:val="00B91FDB"/>
    <w:rsid w:val="00B92053"/>
    <w:rsid w:val="00B94734"/>
    <w:rsid w:val="00BA2BD3"/>
    <w:rsid w:val="00BA66CA"/>
    <w:rsid w:val="00BA747D"/>
    <w:rsid w:val="00BA7FBE"/>
    <w:rsid w:val="00BB0436"/>
    <w:rsid w:val="00BB52AE"/>
    <w:rsid w:val="00BB5F60"/>
    <w:rsid w:val="00BB63F9"/>
    <w:rsid w:val="00BB65C2"/>
    <w:rsid w:val="00BC0B5A"/>
    <w:rsid w:val="00BD5A79"/>
    <w:rsid w:val="00BE0687"/>
    <w:rsid w:val="00BE11D3"/>
    <w:rsid w:val="00BE2315"/>
    <w:rsid w:val="00BE5A3A"/>
    <w:rsid w:val="00BE6DD2"/>
    <w:rsid w:val="00BE744B"/>
    <w:rsid w:val="00BE77A5"/>
    <w:rsid w:val="00BF37AC"/>
    <w:rsid w:val="00BF3BF7"/>
    <w:rsid w:val="00BF6466"/>
    <w:rsid w:val="00C00379"/>
    <w:rsid w:val="00C0094F"/>
    <w:rsid w:val="00C010EE"/>
    <w:rsid w:val="00C02450"/>
    <w:rsid w:val="00C02E84"/>
    <w:rsid w:val="00C14B86"/>
    <w:rsid w:val="00C15214"/>
    <w:rsid w:val="00C17525"/>
    <w:rsid w:val="00C2187F"/>
    <w:rsid w:val="00C2324D"/>
    <w:rsid w:val="00C252D8"/>
    <w:rsid w:val="00C310EF"/>
    <w:rsid w:val="00C31907"/>
    <w:rsid w:val="00C31A8D"/>
    <w:rsid w:val="00C323C7"/>
    <w:rsid w:val="00C3451B"/>
    <w:rsid w:val="00C36497"/>
    <w:rsid w:val="00C3703C"/>
    <w:rsid w:val="00C37E63"/>
    <w:rsid w:val="00C40593"/>
    <w:rsid w:val="00C41DA0"/>
    <w:rsid w:val="00C47771"/>
    <w:rsid w:val="00C54117"/>
    <w:rsid w:val="00C569A5"/>
    <w:rsid w:val="00C607F9"/>
    <w:rsid w:val="00C60D75"/>
    <w:rsid w:val="00C6193A"/>
    <w:rsid w:val="00C62FBD"/>
    <w:rsid w:val="00C646F2"/>
    <w:rsid w:val="00C67165"/>
    <w:rsid w:val="00C70D6A"/>
    <w:rsid w:val="00C70E93"/>
    <w:rsid w:val="00C71E59"/>
    <w:rsid w:val="00C807C0"/>
    <w:rsid w:val="00C80D8E"/>
    <w:rsid w:val="00C82AC8"/>
    <w:rsid w:val="00C83C67"/>
    <w:rsid w:val="00C855DC"/>
    <w:rsid w:val="00C85987"/>
    <w:rsid w:val="00C87F7B"/>
    <w:rsid w:val="00C9030A"/>
    <w:rsid w:val="00C90695"/>
    <w:rsid w:val="00C91005"/>
    <w:rsid w:val="00C930CE"/>
    <w:rsid w:val="00C943ED"/>
    <w:rsid w:val="00C95235"/>
    <w:rsid w:val="00C97A15"/>
    <w:rsid w:val="00CA1EEF"/>
    <w:rsid w:val="00CA4511"/>
    <w:rsid w:val="00CA5650"/>
    <w:rsid w:val="00CB5317"/>
    <w:rsid w:val="00CB7481"/>
    <w:rsid w:val="00CC02BF"/>
    <w:rsid w:val="00CC2093"/>
    <w:rsid w:val="00CD1DC3"/>
    <w:rsid w:val="00CD53A8"/>
    <w:rsid w:val="00CD6FAF"/>
    <w:rsid w:val="00CE3620"/>
    <w:rsid w:val="00CE394B"/>
    <w:rsid w:val="00CE3CDA"/>
    <w:rsid w:val="00CE4204"/>
    <w:rsid w:val="00CE6FD3"/>
    <w:rsid w:val="00CF15E2"/>
    <w:rsid w:val="00CF1B7F"/>
    <w:rsid w:val="00CF34ED"/>
    <w:rsid w:val="00CF415B"/>
    <w:rsid w:val="00CF426B"/>
    <w:rsid w:val="00CF5560"/>
    <w:rsid w:val="00CF7E54"/>
    <w:rsid w:val="00D00AF8"/>
    <w:rsid w:val="00D06D3C"/>
    <w:rsid w:val="00D13FE6"/>
    <w:rsid w:val="00D22A14"/>
    <w:rsid w:val="00D23DBD"/>
    <w:rsid w:val="00D242A3"/>
    <w:rsid w:val="00D259B8"/>
    <w:rsid w:val="00D262E2"/>
    <w:rsid w:val="00D26A6A"/>
    <w:rsid w:val="00D3321B"/>
    <w:rsid w:val="00D33380"/>
    <w:rsid w:val="00D33942"/>
    <w:rsid w:val="00D360DD"/>
    <w:rsid w:val="00D42246"/>
    <w:rsid w:val="00D436DB"/>
    <w:rsid w:val="00D44263"/>
    <w:rsid w:val="00D45106"/>
    <w:rsid w:val="00D46EFF"/>
    <w:rsid w:val="00D65668"/>
    <w:rsid w:val="00D66104"/>
    <w:rsid w:val="00D738E8"/>
    <w:rsid w:val="00D762A1"/>
    <w:rsid w:val="00D806CE"/>
    <w:rsid w:val="00D807B6"/>
    <w:rsid w:val="00D80869"/>
    <w:rsid w:val="00D8641E"/>
    <w:rsid w:val="00D87E08"/>
    <w:rsid w:val="00D90B63"/>
    <w:rsid w:val="00D9365A"/>
    <w:rsid w:val="00D93F26"/>
    <w:rsid w:val="00D96815"/>
    <w:rsid w:val="00DA1976"/>
    <w:rsid w:val="00DA4C95"/>
    <w:rsid w:val="00DA4E19"/>
    <w:rsid w:val="00DA67D2"/>
    <w:rsid w:val="00DA6CC2"/>
    <w:rsid w:val="00DB1100"/>
    <w:rsid w:val="00DB17AF"/>
    <w:rsid w:val="00DB259B"/>
    <w:rsid w:val="00DB4896"/>
    <w:rsid w:val="00DB52C6"/>
    <w:rsid w:val="00DC2E90"/>
    <w:rsid w:val="00DC549B"/>
    <w:rsid w:val="00DD213F"/>
    <w:rsid w:val="00DD61EF"/>
    <w:rsid w:val="00DE388B"/>
    <w:rsid w:val="00DF0429"/>
    <w:rsid w:val="00DF129F"/>
    <w:rsid w:val="00DF54AC"/>
    <w:rsid w:val="00E00482"/>
    <w:rsid w:val="00E01233"/>
    <w:rsid w:val="00E03AED"/>
    <w:rsid w:val="00E06B9F"/>
    <w:rsid w:val="00E12574"/>
    <w:rsid w:val="00E1283B"/>
    <w:rsid w:val="00E13CC7"/>
    <w:rsid w:val="00E17B78"/>
    <w:rsid w:val="00E22106"/>
    <w:rsid w:val="00E22248"/>
    <w:rsid w:val="00E250BC"/>
    <w:rsid w:val="00E317D7"/>
    <w:rsid w:val="00E32272"/>
    <w:rsid w:val="00E32F20"/>
    <w:rsid w:val="00E3537E"/>
    <w:rsid w:val="00E35BAE"/>
    <w:rsid w:val="00E35F73"/>
    <w:rsid w:val="00E37B9A"/>
    <w:rsid w:val="00E4067D"/>
    <w:rsid w:val="00E4187B"/>
    <w:rsid w:val="00E41ADE"/>
    <w:rsid w:val="00E42E72"/>
    <w:rsid w:val="00E441BE"/>
    <w:rsid w:val="00E47245"/>
    <w:rsid w:val="00E475CE"/>
    <w:rsid w:val="00E47655"/>
    <w:rsid w:val="00E549EF"/>
    <w:rsid w:val="00E55A27"/>
    <w:rsid w:val="00E611EA"/>
    <w:rsid w:val="00E66725"/>
    <w:rsid w:val="00E673FF"/>
    <w:rsid w:val="00E70A09"/>
    <w:rsid w:val="00E721E6"/>
    <w:rsid w:val="00E73A72"/>
    <w:rsid w:val="00E83CCA"/>
    <w:rsid w:val="00E859FE"/>
    <w:rsid w:val="00E912BC"/>
    <w:rsid w:val="00E941BE"/>
    <w:rsid w:val="00E94BBE"/>
    <w:rsid w:val="00E95ED1"/>
    <w:rsid w:val="00E97CE1"/>
    <w:rsid w:val="00EA1AFE"/>
    <w:rsid w:val="00EA33DD"/>
    <w:rsid w:val="00EB05F1"/>
    <w:rsid w:val="00EB277C"/>
    <w:rsid w:val="00EB3C02"/>
    <w:rsid w:val="00EB6F9F"/>
    <w:rsid w:val="00EB72BA"/>
    <w:rsid w:val="00EC1D15"/>
    <w:rsid w:val="00EC324E"/>
    <w:rsid w:val="00EC351A"/>
    <w:rsid w:val="00ED0C7B"/>
    <w:rsid w:val="00ED65E3"/>
    <w:rsid w:val="00ED6C19"/>
    <w:rsid w:val="00ED767D"/>
    <w:rsid w:val="00EE37E9"/>
    <w:rsid w:val="00EE4DB0"/>
    <w:rsid w:val="00EF09B6"/>
    <w:rsid w:val="00EF1CFE"/>
    <w:rsid w:val="00EF1FF9"/>
    <w:rsid w:val="00EF584F"/>
    <w:rsid w:val="00EF7DCE"/>
    <w:rsid w:val="00F013FF"/>
    <w:rsid w:val="00F0373C"/>
    <w:rsid w:val="00F063E6"/>
    <w:rsid w:val="00F071C3"/>
    <w:rsid w:val="00F07CF1"/>
    <w:rsid w:val="00F12960"/>
    <w:rsid w:val="00F12FCD"/>
    <w:rsid w:val="00F14030"/>
    <w:rsid w:val="00F1566F"/>
    <w:rsid w:val="00F15ABC"/>
    <w:rsid w:val="00F17971"/>
    <w:rsid w:val="00F24015"/>
    <w:rsid w:val="00F3064A"/>
    <w:rsid w:val="00F30E18"/>
    <w:rsid w:val="00F3129A"/>
    <w:rsid w:val="00F323EC"/>
    <w:rsid w:val="00F35258"/>
    <w:rsid w:val="00F35BD8"/>
    <w:rsid w:val="00F4295B"/>
    <w:rsid w:val="00F42D2A"/>
    <w:rsid w:val="00F43113"/>
    <w:rsid w:val="00F4667A"/>
    <w:rsid w:val="00F475B6"/>
    <w:rsid w:val="00F515FC"/>
    <w:rsid w:val="00F53D24"/>
    <w:rsid w:val="00F55F38"/>
    <w:rsid w:val="00F629BD"/>
    <w:rsid w:val="00F630B8"/>
    <w:rsid w:val="00F673FA"/>
    <w:rsid w:val="00F728AA"/>
    <w:rsid w:val="00F733B7"/>
    <w:rsid w:val="00F74A9A"/>
    <w:rsid w:val="00F804E1"/>
    <w:rsid w:val="00F817A5"/>
    <w:rsid w:val="00F820DD"/>
    <w:rsid w:val="00F833F4"/>
    <w:rsid w:val="00F83E69"/>
    <w:rsid w:val="00F84039"/>
    <w:rsid w:val="00F84BFB"/>
    <w:rsid w:val="00F96504"/>
    <w:rsid w:val="00F96DBB"/>
    <w:rsid w:val="00FA1DBB"/>
    <w:rsid w:val="00FA2A30"/>
    <w:rsid w:val="00FA3D51"/>
    <w:rsid w:val="00FA3F4B"/>
    <w:rsid w:val="00FA7266"/>
    <w:rsid w:val="00FA7B1E"/>
    <w:rsid w:val="00FB007C"/>
    <w:rsid w:val="00FB1123"/>
    <w:rsid w:val="00FB1D91"/>
    <w:rsid w:val="00FB35F2"/>
    <w:rsid w:val="00FB6905"/>
    <w:rsid w:val="00FC00DC"/>
    <w:rsid w:val="00FC787D"/>
    <w:rsid w:val="00FC7B13"/>
    <w:rsid w:val="00FD0404"/>
    <w:rsid w:val="00FD1FC9"/>
    <w:rsid w:val="00FE2ED8"/>
    <w:rsid w:val="00FE4CA5"/>
    <w:rsid w:val="00FE72C6"/>
    <w:rsid w:val="00FE7F62"/>
    <w:rsid w:val="00FF0F15"/>
    <w:rsid w:val="00FF2BA5"/>
    <w:rsid w:val="00FF3981"/>
    <w:rsid w:val="00FF3C9D"/>
    <w:rsid w:val="00FF3CBA"/>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E32F20"/>
    <w:rPr>
      <w:color w:val="605E5C"/>
      <w:shd w:val="clear" w:color="auto" w:fill="E1DFDD"/>
    </w:rPr>
  </w:style>
  <w:style w:type="character" w:styleId="NichtaufgelsteErwhnung">
    <w:name w:val="Unresolved Mention"/>
    <w:basedOn w:val="Absatz-Standardschriftart"/>
    <w:uiPriority w:val="99"/>
    <w:semiHidden/>
    <w:unhideWhenUsed/>
    <w:rsid w:val="00B2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1795988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564758688">
      <w:bodyDiv w:val="1"/>
      <w:marLeft w:val="0"/>
      <w:marRight w:val="0"/>
      <w:marTop w:val="0"/>
      <w:marBottom w:val="0"/>
      <w:divBdr>
        <w:top w:val="none" w:sz="0" w:space="0" w:color="auto"/>
        <w:left w:val="none" w:sz="0" w:space="0" w:color="auto"/>
        <w:bottom w:val="none" w:sz="0" w:space="0" w:color="auto"/>
        <w:right w:val="none" w:sz="0" w:space="0" w:color="auto"/>
      </w:divBdr>
      <w:divsChild>
        <w:div w:id="1043215563">
          <w:marLeft w:val="0"/>
          <w:marRight w:val="0"/>
          <w:marTop w:val="0"/>
          <w:marBottom w:val="0"/>
          <w:divBdr>
            <w:top w:val="none" w:sz="0" w:space="0" w:color="auto"/>
            <w:left w:val="none" w:sz="0" w:space="0" w:color="auto"/>
            <w:bottom w:val="none" w:sz="0" w:space="0" w:color="auto"/>
            <w:right w:val="none" w:sz="0" w:space="0" w:color="auto"/>
          </w:divBdr>
          <w:divsChild>
            <w:div w:id="208030733">
              <w:marLeft w:val="0"/>
              <w:marRight w:val="0"/>
              <w:marTop w:val="0"/>
              <w:marBottom w:val="0"/>
              <w:divBdr>
                <w:top w:val="none" w:sz="0" w:space="0" w:color="auto"/>
                <w:left w:val="none" w:sz="0" w:space="0" w:color="auto"/>
                <w:bottom w:val="none" w:sz="0" w:space="0" w:color="auto"/>
                <w:right w:val="none" w:sz="0" w:space="0" w:color="auto"/>
              </w:divBdr>
              <w:divsChild>
                <w:div w:id="121002377">
                  <w:marLeft w:val="0"/>
                  <w:marRight w:val="0"/>
                  <w:marTop w:val="0"/>
                  <w:marBottom w:val="0"/>
                  <w:divBdr>
                    <w:top w:val="none" w:sz="0" w:space="0" w:color="auto"/>
                    <w:left w:val="none" w:sz="0" w:space="0" w:color="auto"/>
                    <w:bottom w:val="none" w:sz="0" w:space="0" w:color="auto"/>
                    <w:right w:val="none" w:sz="0" w:space="0" w:color="auto"/>
                  </w:divBdr>
                  <w:divsChild>
                    <w:div w:id="1875457591">
                      <w:marLeft w:val="0"/>
                      <w:marRight w:val="0"/>
                      <w:marTop w:val="0"/>
                      <w:marBottom w:val="0"/>
                      <w:divBdr>
                        <w:top w:val="none" w:sz="0" w:space="0" w:color="auto"/>
                        <w:left w:val="none" w:sz="0" w:space="0" w:color="auto"/>
                        <w:bottom w:val="none" w:sz="0" w:space="0" w:color="auto"/>
                        <w:right w:val="none" w:sz="0" w:space="0" w:color="auto"/>
                      </w:divBdr>
                      <w:divsChild>
                        <w:div w:id="228924621">
                          <w:marLeft w:val="0"/>
                          <w:marRight w:val="0"/>
                          <w:marTop w:val="0"/>
                          <w:marBottom w:val="0"/>
                          <w:divBdr>
                            <w:top w:val="none" w:sz="0" w:space="0" w:color="auto"/>
                            <w:left w:val="none" w:sz="0" w:space="0" w:color="auto"/>
                            <w:bottom w:val="none" w:sz="0" w:space="0" w:color="auto"/>
                            <w:right w:val="none" w:sz="0" w:space="0" w:color="auto"/>
                          </w:divBdr>
                          <w:divsChild>
                            <w:div w:id="12419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68109705">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lanie.kloster@dreso.com" TargetMode="External"/><Relationship Id="rId4" Type="http://schemas.openxmlformats.org/officeDocument/2006/relationships/settings" Target="settings.xml"/><Relationship Id="rId9" Type="http://schemas.openxmlformats.org/officeDocument/2006/relationships/hyperlink" Target="mailto:fj.aichner@brandmedia.c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8B052-A253-4C1C-AF6B-D2B0D634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6665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Rolf</dc:creator>
  <cp:keywords/>
  <cp:lastModifiedBy>OFFICE</cp:lastModifiedBy>
  <cp:revision>11</cp:revision>
  <cp:lastPrinted>2020-09-10T11:53:00Z</cp:lastPrinted>
  <dcterms:created xsi:type="dcterms:W3CDTF">2020-10-27T10:43:00Z</dcterms:created>
  <dcterms:modified xsi:type="dcterms:W3CDTF">2020-10-29T10:28:00Z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