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39C68" w14:textId="77777777" w:rsidR="00A5407D" w:rsidRPr="007756AC" w:rsidRDefault="00A5407D" w:rsidP="003969B9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de-AT"/>
        </w:rPr>
      </w:pPr>
      <w:r w:rsidRPr="007756AC">
        <w:rPr>
          <w:rFonts w:asciiTheme="minorHAnsi" w:hAnsiTheme="minorHAnsi" w:cstheme="minorHAnsi"/>
          <w:sz w:val="20"/>
          <w:szCs w:val="20"/>
          <w:lang w:val="de-AT"/>
        </w:rPr>
        <w:t>Medien</w:t>
      </w:r>
      <w:r w:rsidR="003B344B" w:rsidRPr="007756AC">
        <w:rPr>
          <w:rFonts w:asciiTheme="minorHAnsi" w:hAnsiTheme="minorHAnsi" w:cstheme="minorHAnsi"/>
          <w:sz w:val="20"/>
          <w:szCs w:val="20"/>
          <w:lang w:val="de-AT"/>
        </w:rPr>
        <w:t>information</w:t>
      </w:r>
    </w:p>
    <w:p w14:paraId="0A3429A3" w14:textId="77777777" w:rsidR="00D91D5A" w:rsidRPr="007756AC" w:rsidRDefault="00D91D5A" w:rsidP="001D4DE3">
      <w:pPr>
        <w:spacing w:line="360" w:lineRule="auto"/>
        <w:rPr>
          <w:rFonts w:asciiTheme="minorHAnsi" w:hAnsiTheme="minorHAnsi" w:cstheme="minorHAnsi"/>
          <w:b/>
          <w:sz w:val="10"/>
          <w:szCs w:val="10"/>
          <w:lang w:val="de-AT"/>
        </w:rPr>
      </w:pPr>
    </w:p>
    <w:p w14:paraId="0E2DFC67" w14:textId="77777777" w:rsidR="00E259D6" w:rsidRDefault="006F0ED0" w:rsidP="001D21D9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de-AT"/>
        </w:rPr>
      </w:pPr>
      <w:r>
        <w:rPr>
          <w:rFonts w:asciiTheme="minorHAnsi" w:hAnsiTheme="minorHAnsi" w:cstheme="minorHAnsi"/>
          <w:b/>
          <w:sz w:val="28"/>
          <w:szCs w:val="28"/>
          <w:lang w:val="de-AT"/>
        </w:rPr>
        <w:t xml:space="preserve">Neue </w:t>
      </w:r>
      <w:r w:rsidR="00A76A6A">
        <w:rPr>
          <w:rFonts w:asciiTheme="minorHAnsi" w:hAnsiTheme="minorHAnsi" w:cstheme="minorHAnsi"/>
          <w:b/>
          <w:sz w:val="28"/>
          <w:szCs w:val="28"/>
          <w:lang w:val="de-AT"/>
        </w:rPr>
        <w:t>Studie</w:t>
      </w:r>
      <w:r w:rsidR="00772AB2">
        <w:rPr>
          <w:rFonts w:asciiTheme="minorHAnsi" w:hAnsiTheme="minorHAnsi" w:cstheme="minorHAnsi"/>
          <w:b/>
          <w:sz w:val="28"/>
          <w:szCs w:val="28"/>
          <w:lang w:val="de-AT"/>
        </w:rPr>
        <w:t>:</w:t>
      </w:r>
      <w:r w:rsidR="00A35D83" w:rsidRPr="007756AC">
        <w:rPr>
          <w:rFonts w:asciiTheme="minorHAnsi" w:hAnsiTheme="minorHAnsi" w:cstheme="minorHAnsi"/>
          <w:b/>
          <w:sz w:val="28"/>
          <w:szCs w:val="28"/>
          <w:lang w:val="de-AT"/>
        </w:rPr>
        <w:br/>
      </w:r>
      <w:r w:rsidR="00E259D6">
        <w:rPr>
          <w:rFonts w:asciiTheme="minorHAnsi" w:hAnsiTheme="minorHAnsi" w:cstheme="minorHAnsi"/>
          <w:b/>
          <w:sz w:val="28"/>
          <w:szCs w:val="28"/>
          <w:lang w:val="de-AT"/>
        </w:rPr>
        <w:t>Arbeits</w:t>
      </w:r>
      <w:r w:rsidR="00592AD2">
        <w:rPr>
          <w:rFonts w:asciiTheme="minorHAnsi" w:hAnsiTheme="minorHAnsi" w:cstheme="minorHAnsi"/>
          <w:b/>
          <w:sz w:val="28"/>
          <w:szCs w:val="28"/>
          <w:lang w:val="de-AT"/>
        </w:rPr>
        <w:t>weise</w:t>
      </w:r>
      <w:r w:rsidR="00E259D6" w:rsidRPr="00E259D6">
        <w:rPr>
          <w:rFonts w:asciiTheme="minorHAnsi" w:hAnsiTheme="minorHAnsi" w:cstheme="minorHAnsi"/>
          <w:b/>
          <w:sz w:val="28"/>
          <w:szCs w:val="28"/>
          <w:lang w:val="de-AT"/>
        </w:rPr>
        <w:t xml:space="preserve"> </w:t>
      </w:r>
      <w:r w:rsidR="00E259D6">
        <w:rPr>
          <w:rFonts w:asciiTheme="minorHAnsi" w:hAnsiTheme="minorHAnsi" w:cstheme="minorHAnsi"/>
          <w:b/>
          <w:sz w:val="28"/>
          <w:szCs w:val="28"/>
          <w:lang w:val="de-AT"/>
        </w:rPr>
        <w:t>in Tirols Unternehmen</w:t>
      </w:r>
      <w:r>
        <w:rPr>
          <w:rFonts w:asciiTheme="minorHAnsi" w:hAnsiTheme="minorHAnsi" w:cstheme="minorHAnsi"/>
          <w:b/>
          <w:sz w:val="28"/>
          <w:szCs w:val="28"/>
          <w:lang w:val="de-AT"/>
        </w:rPr>
        <w:t xml:space="preserve"> ändert sich in Corona-Zeiten stark</w:t>
      </w:r>
      <w:r w:rsidR="00E259D6">
        <w:rPr>
          <w:rFonts w:asciiTheme="minorHAnsi" w:hAnsiTheme="minorHAnsi" w:cstheme="minorHAnsi"/>
          <w:b/>
          <w:sz w:val="28"/>
          <w:szCs w:val="28"/>
          <w:lang w:val="de-AT"/>
        </w:rPr>
        <w:t>,</w:t>
      </w:r>
    </w:p>
    <w:p w14:paraId="1538B903" w14:textId="77777777" w:rsidR="00E259D6" w:rsidRDefault="006F0ED0" w:rsidP="001D21D9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de-AT"/>
        </w:rPr>
      </w:pPr>
      <w:r>
        <w:rPr>
          <w:rFonts w:asciiTheme="minorHAnsi" w:hAnsiTheme="minorHAnsi" w:cstheme="minorHAnsi"/>
          <w:b/>
          <w:sz w:val="28"/>
          <w:szCs w:val="28"/>
          <w:lang w:val="de-AT"/>
        </w:rPr>
        <w:t>hohe Zufriedenheit mit Home</w:t>
      </w:r>
      <w:r w:rsidR="0086280F">
        <w:rPr>
          <w:rFonts w:asciiTheme="minorHAnsi" w:hAnsiTheme="minorHAnsi" w:cstheme="minorHAnsi"/>
          <w:b/>
          <w:sz w:val="28"/>
          <w:szCs w:val="28"/>
          <w:lang w:val="de-AT"/>
        </w:rPr>
        <w:t>o</w:t>
      </w:r>
      <w:r>
        <w:rPr>
          <w:rFonts w:asciiTheme="minorHAnsi" w:hAnsiTheme="minorHAnsi" w:cstheme="minorHAnsi"/>
          <w:b/>
          <w:sz w:val="28"/>
          <w:szCs w:val="28"/>
          <w:lang w:val="de-AT"/>
        </w:rPr>
        <w:t>ffice</w:t>
      </w:r>
    </w:p>
    <w:p w14:paraId="3C1E6768" w14:textId="77777777" w:rsidR="001D4DE3" w:rsidRPr="007756AC" w:rsidRDefault="001D4DE3" w:rsidP="00AB15C5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  <w:lang w:val="de-AT"/>
        </w:rPr>
      </w:pPr>
    </w:p>
    <w:p w14:paraId="7571C6E9" w14:textId="4912ED13" w:rsidR="008777E9" w:rsidRPr="00FD3881" w:rsidRDefault="00A76A6A" w:rsidP="00AB15C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de-AT"/>
        </w:rPr>
      </w:pPr>
      <w:r>
        <w:rPr>
          <w:rFonts w:asciiTheme="minorHAnsi" w:hAnsiTheme="minorHAnsi" w:cstheme="minorHAnsi"/>
          <w:b/>
          <w:sz w:val="22"/>
          <w:szCs w:val="22"/>
          <w:lang w:val="de-AT"/>
        </w:rPr>
        <w:t>Wie hat sich die Arbeitswelt durch Corona verändert?</w:t>
      </w:r>
      <w:r w:rsidR="00AC0DAB" w:rsidRPr="00FD3881">
        <w:rPr>
          <w:rFonts w:asciiTheme="minorHAnsi" w:hAnsiTheme="minorHAnsi" w:cstheme="minorHAnsi"/>
          <w:b/>
          <w:sz w:val="22"/>
          <w:szCs w:val="22"/>
          <w:lang w:val="de-A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de-AT"/>
        </w:rPr>
        <w:t xml:space="preserve">Um </w:t>
      </w:r>
      <w:r w:rsidR="00865DB5">
        <w:rPr>
          <w:rFonts w:asciiTheme="minorHAnsi" w:hAnsiTheme="minorHAnsi" w:cstheme="minorHAnsi"/>
          <w:b/>
          <w:sz w:val="22"/>
          <w:szCs w:val="22"/>
          <w:lang w:val="de-AT"/>
        </w:rPr>
        <w:t xml:space="preserve">das herauszufinden, </w:t>
      </w:r>
      <w:r w:rsidR="00B57824">
        <w:rPr>
          <w:rFonts w:asciiTheme="minorHAnsi" w:hAnsiTheme="minorHAnsi" w:cstheme="minorHAnsi"/>
          <w:b/>
          <w:sz w:val="22"/>
          <w:szCs w:val="22"/>
          <w:lang w:val="de-AT"/>
        </w:rPr>
        <w:t xml:space="preserve">haben die Unternehmensberatungen Business Pool und Human Hub </w:t>
      </w:r>
      <w:r w:rsidR="00865DB5">
        <w:rPr>
          <w:rFonts w:asciiTheme="minorHAnsi" w:hAnsiTheme="minorHAnsi" w:cstheme="minorHAnsi"/>
          <w:b/>
          <w:sz w:val="22"/>
          <w:szCs w:val="22"/>
          <w:lang w:val="de-AT"/>
        </w:rPr>
        <w:t>–</w:t>
      </w:r>
      <w:r w:rsidR="006F0ED0">
        <w:rPr>
          <w:rFonts w:asciiTheme="minorHAnsi" w:hAnsiTheme="minorHAnsi" w:cstheme="minorHAnsi"/>
          <w:b/>
          <w:sz w:val="22"/>
          <w:szCs w:val="22"/>
          <w:lang w:val="de-AT"/>
        </w:rPr>
        <w:t xml:space="preserve"> </w:t>
      </w:r>
      <w:r w:rsidR="00865DB5">
        <w:rPr>
          <w:rFonts w:asciiTheme="minorHAnsi" w:hAnsiTheme="minorHAnsi" w:cstheme="minorHAnsi"/>
          <w:b/>
          <w:sz w:val="22"/>
          <w:szCs w:val="22"/>
          <w:lang w:val="de-AT"/>
        </w:rPr>
        <w:t xml:space="preserve">mit </w:t>
      </w:r>
      <w:r w:rsidR="006F0ED0">
        <w:rPr>
          <w:rFonts w:asciiTheme="minorHAnsi" w:hAnsiTheme="minorHAnsi" w:cstheme="minorHAnsi"/>
          <w:b/>
          <w:sz w:val="22"/>
          <w:szCs w:val="22"/>
          <w:lang w:val="de-AT"/>
        </w:rPr>
        <w:t xml:space="preserve">Standorten in </w:t>
      </w:r>
      <w:r w:rsidR="00865DB5">
        <w:rPr>
          <w:rFonts w:asciiTheme="minorHAnsi" w:hAnsiTheme="minorHAnsi" w:cstheme="minorHAnsi"/>
          <w:b/>
          <w:sz w:val="22"/>
          <w:szCs w:val="22"/>
          <w:lang w:val="de-AT"/>
        </w:rPr>
        <w:t>Innsbruck</w:t>
      </w:r>
      <w:r w:rsidR="00702019">
        <w:rPr>
          <w:rFonts w:asciiTheme="minorHAnsi" w:hAnsiTheme="minorHAnsi" w:cstheme="minorHAnsi"/>
          <w:b/>
          <w:sz w:val="22"/>
          <w:szCs w:val="22"/>
          <w:lang w:val="de-AT"/>
        </w:rPr>
        <w:t xml:space="preserve"> und Bozen</w:t>
      </w:r>
      <w:r w:rsidR="00865DB5">
        <w:rPr>
          <w:rFonts w:asciiTheme="minorHAnsi" w:hAnsiTheme="minorHAnsi" w:cstheme="minorHAnsi"/>
          <w:b/>
          <w:sz w:val="22"/>
          <w:szCs w:val="22"/>
          <w:lang w:val="de-AT"/>
        </w:rPr>
        <w:t xml:space="preserve"> – insgesamt 1.460 Arbeitgeber und </w:t>
      </w:r>
      <w:r w:rsidR="00702019">
        <w:rPr>
          <w:rFonts w:asciiTheme="minorHAnsi" w:hAnsiTheme="minorHAnsi" w:cstheme="minorHAnsi"/>
          <w:b/>
          <w:sz w:val="22"/>
          <w:szCs w:val="22"/>
          <w:lang w:val="de-AT"/>
        </w:rPr>
        <w:t>Arbeit</w:t>
      </w:r>
      <w:r w:rsidR="00865DB5">
        <w:rPr>
          <w:rFonts w:asciiTheme="minorHAnsi" w:hAnsiTheme="minorHAnsi" w:cstheme="minorHAnsi"/>
          <w:b/>
          <w:sz w:val="22"/>
          <w:szCs w:val="22"/>
          <w:lang w:val="de-AT"/>
        </w:rPr>
        <w:t xml:space="preserve">nehmer in </w:t>
      </w:r>
      <w:r w:rsidR="00C80347">
        <w:rPr>
          <w:rFonts w:asciiTheme="minorHAnsi" w:hAnsiTheme="minorHAnsi" w:cstheme="minorHAnsi"/>
          <w:b/>
          <w:sz w:val="22"/>
          <w:szCs w:val="22"/>
          <w:lang w:val="de-AT"/>
        </w:rPr>
        <w:t>Nord-</w:t>
      </w:r>
      <w:r w:rsidR="00865DB5">
        <w:rPr>
          <w:rFonts w:asciiTheme="minorHAnsi" w:hAnsiTheme="minorHAnsi" w:cstheme="minorHAnsi"/>
          <w:b/>
          <w:sz w:val="22"/>
          <w:szCs w:val="22"/>
          <w:lang w:val="de-AT"/>
        </w:rPr>
        <w:t xml:space="preserve"> und Südtirol</w:t>
      </w:r>
      <w:r w:rsidR="006F0ED0">
        <w:rPr>
          <w:rFonts w:asciiTheme="minorHAnsi" w:hAnsiTheme="minorHAnsi" w:cstheme="minorHAnsi"/>
          <w:b/>
          <w:sz w:val="22"/>
          <w:szCs w:val="22"/>
          <w:lang w:val="de-AT"/>
        </w:rPr>
        <w:t xml:space="preserve"> befragt. Das Ergebnis: Für 90 Prozent der Befragten</w:t>
      </w:r>
      <w:r w:rsidR="00865DB5">
        <w:rPr>
          <w:rFonts w:asciiTheme="minorHAnsi" w:hAnsiTheme="minorHAnsi" w:cstheme="minorHAnsi"/>
          <w:b/>
          <w:sz w:val="22"/>
          <w:szCs w:val="22"/>
          <w:lang w:val="de-AT"/>
        </w:rPr>
        <w:t xml:space="preserve"> hat sich die Arbeitsgestaltung – teils stark – geändert, über 70 % sind </w:t>
      </w:r>
      <w:r w:rsidR="006F0ED0">
        <w:rPr>
          <w:rFonts w:asciiTheme="minorHAnsi" w:hAnsiTheme="minorHAnsi" w:cstheme="minorHAnsi"/>
          <w:b/>
          <w:sz w:val="22"/>
          <w:szCs w:val="22"/>
          <w:lang w:val="de-AT"/>
        </w:rPr>
        <w:t xml:space="preserve">mit </w:t>
      </w:r>
      <w:r w:rsidR="00702019">
        <w:rPr>
          <w:rFonts w:asciiTheme="minorHAnsi" w:hAnsiTheme="minorHAnsi" w:cstheme="minorHAnsi"/>
          <w:b/>
          <w:sz w:val="22"/>
          <w:szCs w:val="22"/>
          <w:lang w:val="de-AT"/>
        </w:rPr>
        <w:t xml:space="preserve">dem </w:t>
      </w:r>
      <w:r w:rsidR="006F0ED0">
        <w:rPr>
          <w:rFonts w:asciiTheme="minorHAnsi" w:hAnsiTheme="minorHAnsi" w:cstheme="minorHAnsi"/>
          <w:b/>
          <w:sz w:val="22"/>
          <w:szCs w:val="22"/>
          <w:lang w:val="de-AT"/>
        </w:rPr>
        <w:t>Home</w:t>
      </w:r>
      <w:r w:rsidR="0086280F">
        <w:rPr>
          <w:rFonts w:asciiTheme="minorHAnsi" w:hAnsiTheme="minorHAnsi" w:cstheme="minorHAnsi"/>
          <w:b/>
          <w:sz w:val="22"/>
          <w:szCs w:val="22"/>
          <w:lang w:val="de-AT"/>
        </w:rPr>
        <w:t>o</w:t>
      </w:r>
      <w:r w:rsidR="006F0ED0">
        <w:rPr>
          <w:rFonts w:asciiTheme="minorHAnsi" w:hAnsiTheme="minorHAnsi" w:cstheme="minorHAnsi"/>
          <w:b/>
          <w:sz w:val="22"/>
          <w:szCs w:val="22"/>
          <w:lang w:val="de-AT"/>
        </w:rPr>
        <w:t>ffice zufrieden</w:t>
      </w:r>
      <w:r w:rsidR="00865DB5">
        <w:rPr>
          <w:rFonts w:asciiTheme="minorHAnsi" w:hAnsiTheme="minorHAnsi" w:cstheme="minorHAnsi"/>
          <w:b/>
          <w:sz w:val="22"/>
          <w:szCs w:val="22"/>
          <w:lang w:val="de-AT"/>
        </w:rPr>
        <w:t>.</w:t>
      </w:r>
      <w:r w:rsidR="006F0ED0">
        <w:rPr>
          <w:rFonts w:asciiTheme="minorHAnsi" w:hAnsiTheme="minorHAnsi" w:cstheme="minorHAnsi"/>
          <w:b/>
          <w:sz w:val="22"/>
          <w:szCs w:val="22"/>
          <w:lang w:val="de-AT"/>
        </w:rPr>
        <w:t xml:space="preserve"> Die allgemeine </w:t>
      </w:r>
      <w:r w:rsidR="00B57824">
        <w:rPr>
          <w:rFonts w:asciiTheme="minorHAnsi" w:hAnsiTheme="minorHAnsi" w:cstheme="minorHAnsi"/>
          <w:b/>
          <w:sz w:val="22"/>
          <w:szCs w:val="22"/>
          <w:lang w:val="de-AT"/>
        </w:rPr>
        <w:t>Belastung ist jedoch gestiegen.</w:t>
      </w:r>
    </w:p>
    <w:p w14:paraId="28E8D973" w14:textId="77777777" w:rsidR="00335B61" w:rsidRPr="00335B61" w:rsidRDefault="00335B61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14:paraId="07EACD8C" w14:textId="2F2221FE" w:rsidR="00865DB5" w:rsidRDefault="00F068AC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 w:rsidRPr="00F068A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val="de-AT"/>
        </w:rPr>
        <w:t>Innsbruck, 14. Mai 2020.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Insgesamt haben sich 372 Arbeitgeber und 1.088 Arbeitnehmer aus </w:t>
      </w:r>
      <w:r w:rsidR="007D20D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Tiroler 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Unternehmen verschiedener Größen an der 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nicht-repräsentativen Online-Befragung „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Veränderungen der Arbeitswelt durch Corona“ 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beteiligt.</w:t>
      </w:r>
      <w:r w:rsidR="00B57824" w:rsidRP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Branchenschwerpunkte waren Dienstleistungen, Handel, Industrie, Handwerk und öffentliche Verwaltung.</w:t>
      </w:r>
      <w:r w:rsidR="00592AD2" w:rsidRPr="00592AD2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AB15C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R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und</w:t>
      </w:r>
      <w:r w:rsidR="006F0ED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80 Prozent</w:t>
      </w:r>
      <w:r w:rsidR="00592AD2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der Studienteilnehmer</w:t>
      </w:r>
      <w:r w:rsidR="006F0ED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AB15C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stammen </w:t>
      </w:r>
      <w:r w:rsidR="006F0ED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aus Südtirol und 20 Prozent</w:t>
      </w:r>
      <w:r w:rsidR="00592AD2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aus </w:t>
      </w:r>
      <w:r w:rsidR="00C80347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Nordt</w:t>
      </w:r>
      <w:r w:rsidR="00662BAA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irol</w:t>
      </w:r>
      <w:r w:rsidR="007D20D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. Die meisten </w:t>
      </w:r>
      <w:r w:rsidR="00592AD2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Antworten </w:t>
      </w:r>
      <w:r w:rsidR="00205453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fielen</w:t>
      </w:r>
      <w:r w:rsidR="00592AD2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jedoch</w:t>
      </w:r>
      <w:r w:rsidR="00205453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662BAA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sowohl nördlich als auch südlich des Brenners </w:t>
      </w:r>
      <w:r w:rsidR="00592AD2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nahezu deckungsgleich</w:t>
      </w:r>
      <w:r w:rsidR="00205453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aus</w:t>
      </w:r>
      <w:r w:rsidR="00592AD2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.</w:t>
      </w:r>
    </w:p>
    <w:p w14:paraId="55DC333F" w14:textId="77777777" w:rsidR="00825A1D" w:rsidRPr="00825A1D" w:rsidRDefault="00825A1D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14:paraId="7BA6EB59" w14:textId="77777777" w:rsidR="00D41C3C" w:rsidRPr="00D41C3C" w:rsidRDefault="00D41C3C" w:rsidP="00AB15C5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>Herausforderung: Doppelbelastung durch Kinder und Beruf</w:t>
      </w:r>
    </w:p>
    <w:p w14:paraId="4D9FB203" w14:textId="6ED96D31" w:rsidR="00B57824" w:rsidRDefault="00592AD2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So</w:t>
      </w:r>
      <w:r w:rsidR="00825A1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gaben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etwa </w:t>
      </w:r>
      <w:r w:rsidR="00825A1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90 % der Befragten an, eine Veränderung der Arbeitsgestaltung aufgru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nd von Corona bemerk</w:t>
      </w:r>
      <w:r w:rsidR="000F2C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t zu haben – </w:t>
      </w:r>
      <w:r w:rsidR="00825A1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für knapp die Hälfte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sei diese</w:t>
      </w:r>
      <w:r w:rsidR="00825A1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sogar „sehr stark“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ausgefallen</w:t>
      </w:r>
      <w:r w:rsidR="00825A1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.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Hier spielte d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er Umstieg auf Home</w:t>
      </w:r>
      <w:r w:rsidR="00CE197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o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ffice bzw. Smart Working eine wichtige Rolle, wobei sich über 70 Prozent mit diesem Arbeitsmodell generell zufrieden zeigten. 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„Das ist insofern erstaunlich, da der Umzug ins Homeoffice in einer belastenden Gesamtsituation stattfand“, so Maximilian </w:t>
      </w:r>
      <w:proofErr w:type="spellStart"/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Troendle</w:t>
      </w:r>
      <w:proofErr w:type="spellEnd"/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, </w:t>
      </w:r>
      <w:proofErr w:type="spellStart"/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Employer</w:t>
      </w:r>
      <w:proofErr w:type="spellEnd"/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-Branding-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Experte der Human Hub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. </w:t>
      </w:r>
      <w:r w:rsidR="009C6A9B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Acht von zehn befragten Mitarbeitern fühlten sich demnach laut Studie durch die Gesamtsituation zusätzlich belastet.</w:t>
      </w:r>
      <w:r w:rsidR="009C6A9B" w:rsidRPr="00D07817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Als größte Herausforderung wurde die Doppelbelastung durch Beruf und Kinderbetreuung genannt.</w:t>
      </w:r>
    </w:p>
    <w:p w14:paraId="027D0086" w14:textId="77777777" w:rsidR="00B57824" w:rsidRPr="00B57824" w:rsidRDefault="00B57824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14:paraId="1089C995" w14:textId="77777777" w:rsidR="00B57824" w:rsidRPr="0067789F" w:rsidRDefault="007D16E5" w:rsidP="00AB15C5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>Wandel der Arbeitseinstellung</w:t>
      </w:r>
    </w:p>
    <w:p w14:paraId="110715C0" w14:textId="77777777" w:rsidR="00B57824" w:rsidRDefault="00B57824" w:rsidP="00AB15C5">
      <w:pPr>
        <w:tabs>
          <w:tab w:val="left" w:pos="3402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Insgesamt hat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die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Flexibilisierung der Beschäftigung in Form von Homeoffice un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 Co. deutlich an Bedeutung 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gewonnen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, v.a.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bei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den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25- bis 45-Jährigen.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„Ein Großteil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der befragten Unternehmer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wertet</w:t>
      </w:r>
      <w:r w:rsidR="007D16E5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diese Entwicklung positiv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– das 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deutet darauf hin, dass wir am Beginn eines Kulturwandels in der Arbeitswelt stehen“,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meint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Günther Wurm, Geschäftsführer der Business Pool Austria GmbH.</w:t>
      </w:r>
    </w:p>
    <w:p w14:paraId="57DA2F34" w14:textId="77777777" w:rsidR="00825A1D" w:rsidRPr="00825A1D" w:rsidRDefault="00825A1D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14:paraId="25B9C7CD" w14:textId="5A99BDDD" w:rsidR="001D21D9" w:rsidRDefault="00D41C3C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lastRenderedPageBreak/>
        <w:t xml:space="preserve">Auch </w:t>
      </w:r>
      <w:r w:rsidR="00592AD2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die Arbeitseinstellung hat durch Corona einen Wandel erfahren</w:t>
      </w:r>
      <w:r w:rsidR="006F0ED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: Über 40 Prozent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der Arbeitnehmer gaben an,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ihren Arbeitsplatz</w:t>
      </w:r>
      <w:r w:rsidR="000F2C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wechseln zu wollen – b</w:t>
      </w:r>
      <w:r w:rsidR="000F2C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ei den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0F2C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Arbeitgeber</w:t>
      </w:r>
      <w:r w:rsidR="00D07817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0F2C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wollte sogar jede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r</w:t>
      </w:r>
      <w:r w:rsidR="000F2C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zweite</w:t>
      </w:r>
      <w:r w:rsidR="006F0ED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den persönlichen Bezug zur Tätigkeit überdenken</w:t>
      </w:r>
      <w:r w:rsidR="000F2C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.</w:t>
      </w:r>
      <w:r w:rsidR="00B57824" w:rsidRP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Werte wie Arbeitsplatz-Sicherheit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, soziale Verantwortung und gesellschaftlicher Zusammenhalt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rück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t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en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indes 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in den Vordergrund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.</w:t>
      </w:r>
    </w:p>
    <w:p w14:paraId="5715BD85" w14:textId="77777777" w:rsidR="0011300D" w:rsidRPr="0011300D" w:rsidRDefault="0011300D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14:paraId="2E1C9D5F" w14:textId="77777777" w:rsidR="00D41C3C" w:rsidRPr="00D41C3C" w:rsidRDefault="00D41C3C" w:rsidP="00AB15C5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</w:pPr>
      <w:r w:rsidRPr="00825A1D"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>Stärken und Schwächen des Unternehmens werden deutlich</w:t>
      </w:r>
    </w:p>
    <w:p w14:paraId="1ACE0282" w14:textId="77777777" w:rsidR="00825A1D" w:rsidRDefault="00825A1D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80 % der Befragten – </w:t>
      </w:r>
      <w:r w:rsidR="00133FB3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darunter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Arbeitnehmer wie Arbeitgeber</w:t>
      </w:r>
      <w:r w:rsidR="00D07817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–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waren sich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einig, dass Stärken und Schwächen </w:t>
      </w:r>
      <w:r w:rsidR="007D20D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eines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Unternehmens in de</w:t>
      </w:r>
      <w:r w:rsidR="000F2C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r Krise klarer sichtbar wurden, wobei Frauen 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dies</w:t>
      </w:r>
      <w:r w:rsidR="00133FB3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deutlich sensibler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wahrzunehmen </w:t>
      </w:r>
      <w:r w:rsidR="000F2C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schienen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als Männer.</w:t>
      </w:r>
      <w:r w:rsidR="00B57824" w:rsidRP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Auffällig in Nordtirol 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war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, 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dass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neun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von 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zehn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Un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ternehmern einen Bedarf darin se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hen, Prozessoptimierungsprojekte anzugehen.</w:t>
      </w:r>
    </w:p>
    <w:p w14:paraId="6C42E328" w14:textId="77777777" w:rsidR="00B61F4E" w:rsidRPr="00B61F4E" w:rsidRDefault="00B61F4E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14:paraId="5D115CA2" w14:textId="75CA889C" w:rsidR="00825A1D" w:rsidRDefault="00592AD2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Grundsätzlich </w:t>
      </w:r>
      <w:r w:rsidR="000F2C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gab es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E556E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zwischen Arbeitnehmer</w:t>
      </w:r>
      <w:r w:rsidR="00D07817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</w:t>
      </w:r>
      <w:r w:rsidR="00E556E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und Arbeitgeber</w:t>
      </w:r>
      <w:r w:rsidR="00D07817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7D20D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teilweise </w:t>
      </w:r>
      <w:r w:rsidR="00E556E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starke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Wahrnehmungs-Unterschiede:</w:t>
      </w:r>
      <w:r w:rsidR="006F0ED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972E0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So wurde der</w:t>
      </w:r>
      <w:r w:rsidR="00E556E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Zusammenhalt unter den Arbeitskolleg</w:t>
      </w:r>
      <w:r w:rsidR="00731B6A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en</w:t>
      </w:r>
      <w:r w:rsidR="00972E0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von einer </w:t>
      </w:r>
      <w:r w:rsidR="00CA5BE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absolute</w:t>
      </w:r>
      <w:r w:rsidR="00972E0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</w:t>
      </w:r>
      <w:r w:rsidR="00CA5BE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Mehrheit der</w:t>
      </w:r>
      <w:r w:rsidR="00E556E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945E41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Arbeitgeber </w:t>
      </w:r>
      <w:r w:rsidR="00CA5BE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als verbessert </w:t>
      </w:r>
      <w:r w:rsidR="00972E0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angesehen</w:t>
      </w:r>
      <w:r w:rsidR="008C6ADA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. D</w:t>
      </w:r>
      <w:r w:rsidR="00CA5BE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iese</w:t>
      </w:r>
      <w:r w:rsidR="00011BF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Bewertung gaben jedoch nur 40 Prozent</w:t>
      </w:r>
      <w:r w:rsidR="00CA5BE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der</w:t>
      </w:r>
      <w:r w:rsidR="00E556E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CA5BE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Arbeitnehmer</w:t>
      </w:r>
      <w:r w:rsidR="00E556E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ab.</w:t>
      </w:r>
      <w:r w:rsidR="00B57824" w:rsidRP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945E41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Knapp 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60 Prozent der Unternehme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r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glaub</w:t>
      </w:r>
      <w:r w:rsidR="00C005FA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t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en</w:t>
      </w:r>
      <w:r w:rsidR="007D16E5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zudem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, dass sich ihre Mitarbeiter stärker mit dem Unternehmen identifizieren als vor der Krise – n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ur ein Drittel der Mitarbeiter 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bestätigte dies.</w:t>
      </w:r>
    </w:p>
    <w:p w14:paraId="7E1B8A4A" w14:textId="77777777" w:rsidR="00E556E0" w:rsidRPr="00E556E0" w:rsidRDefault="00E556E0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14:paraId="0195381D" w14:textId="77777777" w:rsidR="00825A1D" w:rsidRPr="00B61F4E" w:rsidRDefault="00D41C3C" w:rsidP="00AB15C5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>Umsatz</w:t>
      </w:r>
      <w:r w:rsidR="008C6ADA"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>entwicklung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 xml:space="preserve">: </w:t>
      </w:r>
      <w:r w:rsidR="00B61F4E" w:rsidRPr="00B61F4E"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>Nordtiroler pessimistischer als Südtiroler</w:t>
      </w:r>
    </w:p>
    <w:p w14:paraId="661E140C" w14:textId="77777777" w:rsidR="004902E3" w:rsidRDefault="00B61F4E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Obwohl sich 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die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Studienteilnehmer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aus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D41C3C" w:rsidRPr="00B61F4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Nord- und Südtirol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in den meisten Antworten 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einig waren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, 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gab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es</w:t>
      </w:r>
      <w:r w:rsidRPr="00B61F4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eine interessant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Auffällig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keit </w:t>
      </w:r>
      <w:r w:rsidR="008C6ADA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in puncto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Umsatz</w:t>
      </w:r>
      <w:r w:rsidR="008C6ADA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entwicklung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:</w:t>
      </w:r>
      <w:r w:rsidRPr="00B61F4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8C6ADA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Als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es um die Frage </w:t>
      </w:r>
      <w:r w:rsidR="008C6ADA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ging</w:t>
      </w:r>
      <w:r w:rsidR="003F760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, ob der verlorengegangene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Umsatz noch in diesem Jahr wieder eingeholt werden könne, zeig</w:t>
      </w:r>
      <w:r w:rsidR="003F760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en sich </w:t>
      </w:r>
      <w:r w:rsidR="00011BF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Nordtiroler Unternehmen</w:t>
      </w:r>
      <w:r w:rsidRPr="00B61F4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626B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deutlich </w:t>
      </w:r>
      <w:r w:rsidRPr="00B61F4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pessimistische</w:t>
      </w:r>
      <w:r w:rsidR="003F760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r als </w:t>
      </w:r>
      <w:r w:rsidR="00011BF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jene in Südtirol</w:t>
      </w:r>
      <w:r w:rsidR="003F760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</w:p>
    <w:p w14:paraId="5496747F" w14:textId="69B52A21" w:rsidR="00B57824" w:rsidRPr="0067789F" w:rsidRDefault="00B61F4E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 w:rsidRPr="00B61F4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„Dies ist insofern überraschend, </w:t>
      </w:r>
      <w:r w:rsidR="00F15AB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da</w:t>
      </w:r>
      <w:r w:rsidRPr="00B61F4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der Lockdown südlich des Brenners </w:t>
      </w:r>
      <w:r w:rsidR="007E082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insgesamt </w:t>
      </w:r>
      <w:r w:rsidR="00626B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viel</w:t>
      </w:r>
      <w:r w:rsidRPr="00B61F4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länger anhielt</w:t>
      </w:r>
      <w:r w:rsidR="00626B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als in Nordtirol</w:t>
      </w:r>
      <w:r w:rsidRPr="00B61F4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“, meint </w:t>
      </w:r>
      <w:r w:rsidR="003F760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Marktforscher </w:t>
      </w:r>
      <w:r w:rsidR="00D41C3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Dr. </w:t>
      </w:r>
      <w:r w:rsidRPr="00B61F4E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Gernot Gruber, </w:t>
      </w:r>
      <w:r w:rsidR="00626BD6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der</w:t>
      </w:r>
      <w:r w:rsidR="003F760D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B57824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als Co-Autor an der Studie beteiligt war.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Deren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offizielle Vorstellung erfolgte </w:t>
      </w:r>
      <w:r w:rsidR="00CF4649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am 13. Mai 2020 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im Rahmen einer Euregio-Videokonferenz mit Vertretern der Wirtschaftskammer Tirol, der Handelskammer Bozen, der IDM</w:t>
      </w:r>
      <w:r w:rsidR="00967368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, der Standortagentur Tirol </w:t>
      </w:r>
      <w:r w:rsidR="00B57824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und der Tirol Werbung.</w:t>
      </w:r>
    </w:p>
    <w:p w14:paraId="2AFFFC50" w14:textId="77777777" w:rsidR="004B574C" w:rsidRPr="00260E60" w:rsidRDefault="004B574C" w:rsidP="00AB15C5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10"/>
          <w:szCs w:val="10"/>
          <w:u w:val="none"/>
          <w:lang w:val="de-AT"/>
        </w:rPr>
      </w:pPr>
    </w:p>
    <w:p w14:paraId="2A161026" w14:textId="77777777" w:rsidR="003C6441" w:rsidRPr="00F068AC" w:rsidRDefault="003C6441" w:rsidP="00AB15C5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</w:pPr>
    </w:p>
    <w:p w14:paraId="397F55A4" w14:textId="644AF140" w:rsidR="00B57824" w:rsidRPr="00AB15C5" w:rsidRDefault="00B57824" w:rsidP="00AB15C5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</w:pPr>
      <w:r w:rsidRPr="00AB15C5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***</w:t>
      </w:r>
    </w:p>
    <w:p w14:paraId="6505407B" w14:textId="77777777" w:rsidR="00B57824" w:rsidRPr="00AB15C5" w:rsidRDefault="00B57824" w:rsidP="00AB15C5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</w:pPr>
      <w:proofErr w:type="spellStart"/>
      <w:r w:rsidRPr="00AB15C5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Ü</w:t>
      </w:r>
      <w:bookmarkStart w:id="0" w:name="_GoBack"/>
      <w:bookmarkEnd w:id="0"/>
      <w:r w:rsidRPr="00AB15C5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ber</w:t>
      </w:r>
      <w:proofErr w:type="spellEnd"/>
      <w:r w:rsidRPr="00AB15C5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Business Pool und Human Hub:</w:t>
      </w:r>
    </w:p>
    <w:p w14:paraId="1587889A" w14:textId="5D9AD4DA" w:rsidR="00B57824" w:rsidRDefault="00B57824" w:rsidP="00AB15C5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Business Pool unterstützt seit 20 Jahren zahlreiche namhafte Unternehmen in Nord- und Südtirol mit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fundierter 360-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Grad-Beratung im Bereich Personal und Organisation und prämiert jährlich die Top-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lastRenderedPageBreak/>
        <w:t xml:space="preserve">Arbeitgeber beider Länder 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mit dem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„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Top Company Award</w:t>
      </w:r>
      <w:r w:rsidR="00260E60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“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. Human Hub ist der lokale Experte für </w:t>
      </w:r>
      <w:proofErr w:type="spellStart"/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Employer</w:t>
      </w:r>
      <w:proofErr w:type="spellEnd"/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Branding in Südtirol. Die Agentur erarbeitet über strategische Analysen </w:t>
      </w:r>
      <w:r w:rsidR="00260E60"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gezielt </w:t>
      </w:r>
      <w:r w:rsidRPr="0067789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Arbeitgebermarkenprofile und unterstützt Kunden in der Mitarbeiter- und Bewerberkommunikation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.</w:t>
      </w:r>
    </w:p>
    <w:p w14:paraId="52DD3BC2" w14:textId="77777777" w:rsidR="00A857D8" w:rsidRPr="007756AC" w:rsidRDefault="00A857D8" w:rsidP="00AB15C5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  <w:lang w:val="de-AT"/>
        </w:rPr>
      </w:pPr>
    </w:p>
    <w:p w14:paraId="354A15FA" w14:textId="77777777" w:rsidR="00772AB2" w:rsidRPr="009F2031" w:rsidRDefault="001D4DE3" w:rsidP="00AB15C5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de-AT"/>
        </w:rPr>
      </w:pPr>
      <w:r w:rsidRPr="009F2031">
        <w:rPr>
          <w:rFonts w:asciiTheme="minorHAnsi" w:hAnsiTheme="minorHAnsi" w:cstheme="minorHAnsi"/>
          <w:b/>
          <w:color w:val="000000" w:themeColor="text1"/>
          <w:sz w:val="20"/>
          <w:szCs w:val="20"/>
          <w:lang w:val="de-AT"/>
        </w:rPr>
        <w:t xml:space="preserve">Kontakt für Rückfragen: </w:t>
      </w:r>
    </w:p>
    <w:p w14:paraId="7639E66B" w14:textId="77777777" w:rsidR="00221345" w:rsidRPr="00AB15C5" w:rsidRDefault="00011BFF" w:rsidP="00AB15C5">
      <w:pPr>
        <w:spacing w:line="360" w:lineRule="auto"/>
        <w:rPr>
          <w:rStyle w:val="Hyperlink"/>
          <w:rFonts w:asciiTheme="minorHAnsi" w:hAnsiTheme="minorHAnsi" w:cstheme="minorHAnsi"/>
          <w:sz w:val="20"/>
          <w:szCs w:val="20"/>
          <w:lang w:val="de-AT"/>
        </w:rPr>
      </w:pPr>
      <w:r w:rsidRPr="00AB15C5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 xml:space="preserve">Günther Wurm, </w:t>
      </w:r>
      <w:r w:rsidR="009F2031" w:rsidRPr="00AB15C5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>Business Pool Austria GmbH</w:t>
      </w:r>
      <w:r w:rsidR="00260E60" w:rsidRPr="00AB15C5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 xml:space="preserve">, </w:t>
      </w:r>
      <w:r w:rsidR="00D50FAE" w:rsidRPr="00AB15C5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>Tel</w:t>
      </w:r>
      <w:r w:rsidR="007E082F" w:rsidRPr="00AB15C5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>.</w:t>
      </w:r>
      <w:r w:rsidR="00D50FAE" w:rsidRPr="00AB15C5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 xml:space="preserve">: </w:t>
      </w:r>
      <w:r w:rsidR="00244AFF" w:rsidRPr="00AB15C5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>0664 324 5255</w:t>
      </w:r>
      <w:r w:rsidR="00260E60" w:rsidRPr="00E977B1">
        <w:rPr>
          <w:color w:val="000000" w:themeColor="text1"/>
        </w:rPr>
        <w:t xml:space="preserve">, </w:t>
      </w:r>
      <w:r w:rsidR="00D50FAE" w:rsidRPr="00AB15C5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>E-</w:t>
      </w:r>
      <w:r w:rsidR="00D50FAE" w:rsidRPr="00D50FAE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 xml:space="preserve">Mail: </w:t>
      </w:r>
      <w:hyperlink r:id="rId10" w:history="1">
        <w:r w:rsidR="00244AFF" w:rsidRPr="003125CD">
          <w:rPr>
            <w:rStyle w:val="Hyperlink"/>
            <w:rFonts w:asciiTheme="minorHAnsi" w:hAnsiTheme="minorHAnsi" w:cstheme="minorHAnsi"/>
            <w:sz w:val="20"/>
            <w:szCs w:val="20"/>
            <w:lang w:val="de-AT"/>
          </w:rPr>
          <w:t>g.wurm@businesspool.eu</w:t>
        </w:r>
      </w:hyperlink>
    </w:p>
    <w:sectPr w:rsidR="00221345" w:rsidRPr="00AB15C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38F50" w14:textId="77777777" w:rsidR="00922CCC" w:rsidRDefault="00922CCC" w:rsidP="00997A1F">
      <w:r>
        <w:separator/>
      </w:r>
    </w:p>
  </w:endnote>
  <w:endnote w:type="continuationSeparator" w:id="0">
    <w:p w14:paraId="79095BB3" w14:textId="77777777" w:rsidR="00922CCC" w:rsidRDefault="00922CCC" w:rsidP="0099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75D8" w14:textId="77777777" w:rsidR="007D16E5" w:rsidRDefault="007D16E5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0E319A" wp14:editId="1C91BC49">
          <wp:simplePos x="0" y="0"/>
          <wp:positionH relativeFrom="margin">
            <wp:posOffset>-434340</wp:posOffset>
          </wp:positionH>
          <wp:positionV relativeFrom="paragraph">
            <wp:posOffset>48895</wp:posOffset>
          </wp:positionV>
          <wp:extent cx="6925945" cy="731520"/>
          <wp:effectExtent l="0" t="0" r="825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9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E2AA" w14:textId="77777777" w:rsidR="00922CCC" w:rsidRDefault="00922CCC" w:rsidP="00997A1F">
      <w:r>
        <w:separator/>
      </w:r>
    </w:p>
  </w:footnote>
  <w:footnote w:type="continuationSeparator" w:id="0">
    <w:p w14:paraId="5E0AA91F" w14:textId="77777777" w:rsidR="00922CCC" w:rsidRDefault="00922CCC" w:rsidP="0099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4031B" w14:textId="77777777" w:rsidR="007D16E5" w:rsidRDefault="007D16E5" w:rsidP="00700E88">
    <w:pPr>
      <w:pStyle w:val="Kopfzeile"/>
      <w:jc w:val="center"/>
    </w:pPr>
    <w:r>
      <w:t xml:space="preserve">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1244ECD1" wp14:editId="793DDB2C">
          <wp:simplePos x="0" y="0"/>
          <wp:positionH relativeFrom="page">
            <wp:posOffset>382270</wp:posOffset>
          </wp:positionH>
          <wp:positionV relativeFrom="paragraph">
            <wp:posOffset>7620</wp:posOffset>
          </wp:positionV>
          <wp:extent cx="7330991" cy="593946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fzeile 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0991" cy="593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E53"/>
    <w:multiLevelType w:val="hybridMultilevel"/>
    <w:tmpl w:val="87DEB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A0819"/>
    <w:multiLevelType w:val="hybridMultilevel"/>
    <w:tmpl w:val="D038B05C"/>
    <w:lvl w:ilvl="0" w:tplc="DA045784">
      <w:start w:val="15"/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A1F3A77"/>
    <w:multiLevelType w:val="hybridMultilevel"/>
    <w:tmpl w:val="542EF0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6D"/>
    <w:rsid w:val="00011BFF"/>
    <w:rsid w:val="000138BB"/>
    <w:rsid w:val="0001396B"/>
    <w:rsid w:val="00025E62"/>
    <w:rsid w:val="000262BD"/>
    <w:rsid w:val="00031DEE"/>
    <w:rsid w:val="00036CBA"/>
    <w:rsid w:val="0004392F"/>
    <w:rsid w:val="000916A9"/>
    <w:rsid w:val="000A0BDD"/>
    <w:rsid w:val="000A2A74"/>
    <w:rsid w:val="000A4A2E"/>
    <w:rsid w:val="000C7852"/>
    <w:rsid w:val="000D4FA3"/>
    <w:rsid w:val="000E2D3F"/>
    <w:rsid w:val="000F16F6"/>
    <w:rsid w:val="000F2CD6"/>
    <w:rsid w:val="000F4024"/>
    <w:rsid w:val="000F6B4E"/>
    <w:rsid w:val="00106E6D"/>
    <w:rsid w:val="0011300D"/>
    <w:rsid w:val="00120A19"/>
    <w:rsid w:val="00133FB3"/>
    <w:rsid w:val="00135B6D"/>
    <w:rsid w:val="001562DB"/>
    <w:rsid w:val="001666FE"/>
    <w:rsid w:val="001804A7"/>
    <w:rsid w:val="001861E3"/>
    <w:rsid w:val="00186855"/>
    <w:rsid w:val="0019581A"/>
    <w:rsid w:val="001D21D9"/>
    <w:rsid w:val="001D4DE3"/>
    <w:rsid w:val="00200BE7"/>
    <w:rsid w:val="0020289C"/>
    <w:rsid w:val="00205453"/>
    <w:rsid w:val="002109E7"/>
    <w:rsid w:val="00210DD3"/>
    <w:rsid w:val="002139EF"/>
    <w:rsid w:val="00216D37"/>
    <w:rsid w:val="00221345"/>
    <w:rsid w:val="00244AFF"/>
    <w:rsid w:val="00254F74"/>
    <w:rsid w:val="00255AC0"/>
    <w:rsid w:val="00260E60"/>
    <w:rsid w:val="00290218"/>
    <w:rsid w:val="002A2039"/>
    <w:rsid w:val="002A56CA"/>
    <w:rsid w:val="002A5F83"/>
    <w:rsid w:val="002B17D7"/>
    <w:rsid w:val="002B2923"/>
    <w:rsid w:val="002B6E04"/>
    <w:rsid w:val="002B744F"/>
    <w:rsid w:val="002C5770"/>
    <w:rsid w:val="002D0088"/>
    <w:rsid w:val="002E6F04"/>
    <w:rsid w:val="002F0273"/>
    <w:rsid w:val="002F28B3"/>
    <w:rsid w:val="0030759D"/>
    <w:rsid w:val="0031257A"/>
    <w:rsid w:val="00331372"/>
    <w:rsid w:val="003331AB"/>
    <w:rsid w:val="00335B61"/>
    <w:rsid w:val="003536C6"/>
    <w:rsid w:val="00361019"/>
    <w:rsid w:val="00361C5A"/>
    <w:rsid w:val="0036728F"/>
    <w:rsid w:val="003708FA"/>
    <w:rsid w:val="0037245A"/>
    <w:rsid w:val="00372631"/>
    <w:rsid w:val="0039370A"/>
    <w:rsid w:val="003945D7"/>
    <w:rsid w:val="00395008"/>
    <w:rsid w:val="003969B9"/>
    <w:rsid w:val="003A3059"/>
    <w:rsid w:val="003A4C31"/>
    <w:rsid w:val="003B1C42"/>
    <w:rsid w:val="003B344B"/>
    <w:rsid w:val="003B7B75"/>
    <w:rsid w:val="003C6441"/>
    <w:rsid w:val="003D51D0"/>
    <w:rsid w:val="003E469A"/>
    <w:rsid w:val="003E5440"/>
    <w:rsid w:val="003F760D"/>
    <w:rsid w:val="00401FBE"/>
    <w:rsid w:val="0042069E"/>
    <w:rsid w:val="00426375"/>
    <w:rsid w:val="00426490"/>
    <w:rsid w:val="00430352"/>
    <w:rsid w:val="004340B8"/>
    <w:rsid w:val="00436EF6"/>
    <w:rsid w:val="00440305"/>
    <w:rsid w:val="004628E8"/>
    <w:rsid w:val="0047182A"/>
    <w:rsid w:val="00481DA4"/>
    <w:rsid w:val="00484E9F"/>
    <w:rsid w:val="0048663D"/>
    <w:rsid w:val="004902E3"/>
    <w:rsid w:val="004919CF"/>
    <w:rsid w:val="00491EAE"/>
    <w:rsid w:val="00494266"/>
    <w:rsid w:val="004957CC"/>
    <w:rsid w:val="004B574C"/>
    <w:rsid w:val="004B6514"/>
    <w:rsid w:val="004D01EE"/>
    <w:rsid w:val="004D278E"/>
    <w:rsid w:val="004E715B"/>
    <w:rsid w:val="004F0B3B"/>
    <w:rsid w:val="004F4EF6"/>
    <w:rsid w:val="005140A3"/>
    <w:rsid w:val="005179D5"/>
    <w:rsid w:val="00532B64"/>
    <w:rsid w:val="0055390E"/>
    <w:rsid w:val="005539F2"/>
    <w:rsid w:val="00566B55"/>
    <w:rsid w:val="0057109C"/>
    <w:rsid w:val="005734FB"/>
    <w:rsid w:val="00591511"/>
    <w:rsid w:val="00591CEF"/>
    <w:rsid w:val="00592AD2"/>
    <w:rsid w:val="005A2D44"/>
    <w:rsid w:val="005C68DD"/>
    <w:rsid w:val="005F007B"/>
    <w:rsid w:val="005F223F"/>
    <w:rsid w:val="00612D68"/>
    <w:rsid w:val="00622893"/>
    <w:rsid w:val="00626BD6"/>
    <w:rsid w:val="00646BD9"/>
    <w:rsid w:val="0065068B"/>
    <w:rsid w:val="00651F93"/>
    <w:rsid w:val="00652FCA"/>
    <w:rsid w:val="0066057F"/>
    <w:rsid w:val="00662BAA"/>
    <w:rsid w:val="006835CB"/>
    <w:rsid w:val="00686D19"/>
    <w:rsid w:val="006902A1"/>
    <w:rsid w:val="00696BDD"/>
    <w:rsid w:val="006B77F8"/>
    <w:rsid w:val="006C4B48"/>
    <w:rsid w:val="006D3DFD"/>
    <w:rsid w:val="006D5D2A"/>
    <w:rsid w:val="006F0ED0"/>
    <w:rsid w:val="006F5CDF"/>
    <w:rsid w:val="00700E88"/>
    <w:rsid w:val="00702019"/>
    <w:rsid w:val="00714A84"/>
    <w:rsid w:val="00731B6A"/>
    <w:rsid w:val="0074627E"/>
    <w:rsid w:val="0075479F"/>
    <w:rsid w:val="00755F50"/>
    <w:rsid w:val="00762DCE"/>
    <w:rsid w:val="0076577B"/>
    <w:rsid w:val="00770D31"/>
    <w:rsid w:val="00771401"/>
    <w:rsid w:val="00772AB2"/>
    <w:rsid w:val="007756AC"/>
    <w:rsid w:val="007812D0"/>
    <w:rsid w:val="007848ED"/>
    <w:rsid w:val="007A28EE"/>
    <w:rsid w:val="007A506D"/>
    <w:rsid w:val="007A615C"/>
    <w:rsid w:val="007C6635"/>
    <w:rsid w:val="007D16E5"/>
    <w:rsid w:val="007D20DE"/>
    <w:rsid w:val="007D2D55"/>
    <w:rsid w:val="007E082F"/>
    <w:rsid w:val="007E0F25"/>
    <w:rsid w:val="007F15AC"/>
    <w:rsid w:val="00801002"/>
    <w:rsid w:val="008024B8"/>
    <w:rsid w:val="00812421"/>
    <w:rsid w:val="008127E4"/>
    <w:rsid w:val="00815BF6"/>
    <w:rsid w:val="00817E56"/>
    <w:rsid w:val="00823C8C"/>
    <w:rsid w:val="008253AF"/>
    <w:rsid w:val="00825A1D"/>
    <w:rsid w:val="00841BDC"/>
    <w:rsid w:val="0086280F"/>
    <w:rsid w:val="00865DB5"/>
    <w:rsid w:val="008777E9"/>
    <w:rsid w:val="00886FC8"/>
    <w:rsid w:val="00892D79"/>
    <w:rsid w:val="0089305D"/>
    <w:rsid w:val="0089530D"/>
    <w:rsid w:val="008A0CD7"/>
    <w:rsid w:val="008A2596"/>
    <w:rsid w:val="008A727C"/>
    <w:rsid w:val="008A7F1E"/>
    <w:rsid w:val="008B4A99"/>
    <w:rsid w:val="008B4AC9"/>
    <w:rsid w:val="008C6ADA"/>
    <w:rsid w:val="008D3FAB"/>
    <w:rsid w:val="008D47C2"/>
    <w:rsid w:val="008F61F6"/>
    <w:rsid w:val="00902A3E"/>
    <w:rsid w:val="00903FEA"/>
    <w:rsid w:val="0090714C"/>
    <w:rsid w:val="00922CCC"/>
    <w:rsid w:val="00925229"/>
    <w:rsid w:val="00926195"/>
    <w:rsid w:val="009339DD"/>
    <w:rsid w:val="00945E41"/>
    <w:rsid w:val="00967368"/>
    <w:rsid w:val="00972E0C"/>
    <w:rsid w:val="00986B11"/>
    <w:rsid w:val="00997A1F"/>
    <w:rsid w:val="009A5659"/>
    <w:rsid w:val="009B2DAD"/>
    <w:rsid w:val="009C0F98"/>
    <w:rsid w:val="009C11D7"/>
    <w:rsid w:val="009C6A9B"/>
    <w:rsid w:val="009D4965"/>
    <w:rsid w:val="009D665D"/>
    <w:rsid w:val="009F2031"/>
    <w:rsid w:val="009F48CE"/>
    <w:rsid w:val="00A01441"/>
    <w:rsid w:val="00A118C5"/>
    <w:rsid w:val="00A13B38"/>
    <w:rsid w:val="00A14E06"/>
    <w:rsid w:val="00A21008"/>
    <w:rsid w:val="00A21BF4"/>
    <w:rsid w:val="00A35D83"/>
    <w:rsid w:val="00A5407D"/>
    <w:rsid w:val="00A5695B"/>
    <w:rsid w:val="00A635C5"/>
    <w:rsid w:val="00A700B0"/>
    <w:rsid w:val="00A76A6A"/>
    <w:rsid w:val="00A802BF"/>
    <w:rsid w:val="00A8364A"/>
    <w:rsid w:val="00A857D8"/>
    <w:rsid w:val="00A860EE"/>
    <w:rsid w:val="00AB05CF"/>
    <w:rsid w:val="00AB15C5"/>
    <w:rsid w:val="00AB46D6"/>
    <w:rsid w:val="00AB593E"/>
    <w:rsid w:val="00AB7991"/>
    <w:rsid w:val="00AC0DAB"/>
    <w:rsid w:val="00AD5D74"/>
    <w:rsid w:val="00AE7F2B"/>
    <w:rsid w:val="00AF43E2"/>
    <w:rsid w:val="00B03FFD"/>
    <w:rsid w:val="00B14E57"/>
    <w:rsid w:val="00B203D8"/>
    <w:rsid w:val="00B327BC"/>
    <w:rsid w:val="00B4137E"/>
    <w:rsid w:val="00B43FC2"/>
    <w:rsid w:val="00B45DFE"/>
    <w:rsid w:val="00B47903"/>
    <w:rsid w:val="00B514BA"/>
    <w:rsid w:val="00B56073"/>
    <w:rsid w:val="00B57824"/>
    <w:rsid w:val="00B61226"/>
    <w:rsid w:val="00B61F4E"/>
    <w:rsid w:val="00B63D17"/>
    <w:rsid w:val="00B823D4"/>
    <w:rsid w:val="00B86C34"/>
    <w:rsid w:val="00B945FA"/>
    <w:rsid w:val="00BA5A5B"/>
    <w:rsid w:val="00BA74F5"/>
    <w:rsid w:val="00BB0AB8"/>
    <w:rsid w:val="00BB11EA"/>
    <w:rsid w:val="00BB57F6"/>
    <w:rsid w:val="00BB6716"/>
    <w:rsid w:val="00BC613D"/>
    <w:rsid w:val="00BC6991"/>
    <w:rsid w:val="00BC7D4C"/>
    <w:rsid w:val="00BD459E"/>
    <w:rsid w:val="00BE3C6C"/>
    <w:rsid w:val="00BE67C6"/>
    <w:rsid w:val="00BF5673"/>
    <w:rsid w:val="00C005FA"/>
    <w:rsid w:val="00C139BC"/>
    <w:rsid w:val="00C26227"/>
    <w:rsid w:val="00C3208B"/>
    <w:rsid w:val="00C34FD9"/>
    <w:rsid w:val="00C40DD7"/>
    <w:rsid w:val="00C43917"/>
    <w:rsid w:val="00C44FAC"/>
    <w:rsid w:val="00C54EE5"/>
    <w:rsid w:val="00C73D9C"/>
    <w:rsid w:val="00C7468E"/>
    <w:rsid w:val="00C74B2D"/>
    <w:rsid w:val="00C752B9"/>
    <w:rsid w:val="00C762A2"/>
    <w:rsid w:val="00C80347"/>
    <w:rsid w:val="00C819D4"/>
    <w:rsid w:val="00C90D93"/>
    <w:rsid w:val="00C93644"/>
    <w:rsid w:val="00C939D4"/>
    <w:rsid w:val="00C94D83"/>
    <w:rsid w:val="00CA2EA1"/>
    <w:rsid w:val="00CA5BEF"/>
    <w:rsid w:val="00CB005B"/>
    <w:rsid w:val="00CB1A3B"/>
    <w:rsid w:val="00CD07D0"/>
    <w:rsid w:val="00CD5270"/>
    <w:rsid w:val="00CE166B"/>
    <w:rsid w:val="00CE197D"/>
    <w:rsid w:val="00CE728C"/>
    <w:rsid w:val="00CF2ED7"/>
    <w:rsid w:val="00CF4649"/>
    <w:rsid w:val="00D0016A"/>
    <w:rsid w:val="00D01E5E"/>
    <w:rsid w:val="00D048E8"/>
    <w:rsid w:val="00D06D69"/>
    <w:rsid w:val="00D07817"/>
    <w:rsid w:val="00D1344F"/>
    <w:rsid w:val="00D15695"/>
    <w:rsid w:val="00D234EA"/>
    <w:rsid w:val="00D2374F"/>
    <w:rsid w:val="00D2497E"/>
    <w:rsid w:val="00D24AB2"/>
    <w:rsid w:val="00D305F2"/>
    <w:rsid w:val="00D35E5B"/>
    <w:rsid w:val="00D41C3C"/>
    <w:rsid w:val="00D4459E"/>
    <w:rsid w:val="00D46B7E"/>
    <w:rsid w:val="00D50FAE"/>
    <w:rsid w:val="00D53141"/>
    <w:rsid w:val="00D53E0C"/>
    <w:rsid w:val="00D54797"/>
    <w:rsid w:val="00D577E2"/>
    <w:rsid w:val="00D57F79"/>
    <w:rsid w:val="00D70E1A"/>
    <w:rsid w:val="00D7357C"/>
    <w:rsid w:val="00D90A07"/>
    <w:rsid w:val="00D91D5A"/>
    <w:rsid w:val="00D95E3F"/>
    <w:rsid w:val="00D97665"/>
    <w:rsid w:val="00DA12F1"/>
    <w:rsid w:val="00DA2C0B"/>
    <w:rsid w:val="00DC3FE2"/>
    <w:rsid w:val="00DD409B"/>
    <w:rsid w:val="00DD706F"/>
    <w:rsid w:val="00DD7360"/>
    <w:rsid w:val="00DE27B9"/>
    <w:rsid w:val="00DE42E1"/>
    <w:rsid w:val="00DF13B0"/>
    <w:rsid w:val="00DF1B74"/>
    <w:rsid w:val="00DF2F6B"/>
    <w:rsid w:val="00DF7073"/>
    <w:rsid w:val="00DF7D49"/>
    <w:rsid w:val="00E053EA"/>
    <w:rsid w:val="00E06F01"/>
    <w:rsid w:val="00E11FD3"/>
    <w:rsid w:val="00E1641E"/>
    <w:rsid w:val="00E1654B"/>
    <w:rsid w:val="00E259D6"/>
    <w:rsid w:val="00E33BB2"/>
    <w:rsid w:val="00E36E7E"/>
    <w:rsid w:val="00E43F09"/>
    <w:rsid w:val="00E5216F"/>
    <w:rsid w:val="00E556E0"/>
    <w:rsid w:val="00E635D5"/>
    <w:rsid w:val="00E72F59"/>
    <w:rsid w:val="00E73E7F"/>
    <w:rsid w:val="00E936F0"/>
    <w:rsid w:val="00E960EB"/>
    <w:rsid w:val="00E977B1"/>
    <w:rsid w:val="00E978F8"/>
    <w:rsid w:val="00EA52D3"/>
    <w:rsid w:val="00EA6C40"/>
    <w:rsid w:val="00EB331E"/>
    <w:rsid w:val="00EB3A09"/>
    <w:rsid w:val="00EC6610"/>
    <w:rsid w:val="00EC7A8B"/>
    <w:rsid w:val="00ED0AE9"/>
    <w:rsid w:val="00EF0369"/>
    <w:rsid w:val="00F004C9"/>
    <w:rsid w:val="00F068AC"/>
    <w:rsid w:val="00F15ABF"/>
    <w:rsid w:val="00F252E0"/>
    <w:rsid w:val="00F42349"/>
    <w:rsid w:val="00F70E9B"/>
    <w:rsid w:val="00F807B3"/>
    <w:rsid w:val="00F86B68"/>
    <w:rsid w:val="00F86D2E"/>
    <w:rsid w:val="00FA1B08"/>
    <w:rsid w:val="00FA7F1E"/>
    <w:rsid w:val="00FB7A0A"/>
    <w:rsid w:val="00FC1899"/>
    <w:rsid w:val="00FD0C28"/>
    <w:rsid w:val="00FD3881"/>
    <w:rsid w:val="00FD6606"/>
    <w:rsid w:val="00FF1AC2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9DDF81"/>
  <w15:docId w15:val="{290FA17A-ED8A-4FA7-AE6C-EE95F207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39D4"/>
    <w:pPr>
      <w:spacing w:after="0" w:line="240" w:lineRule="auto"/>
    </w:pPr>
    <w:rPr>
      <w:rFonts w:ascii="Cambria" w:eastAsia="MS Mincho" w:hAnsi="Cambria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841BDC"/>
  </w:style>
  <w:style w:type="paragraph" w:styleId="Kopfzeile">
    <w:name w:val="header"/>
    <w:basedOn w:val="Standard"/>
    <w:link w:val="KopfzeileZchn"/>
    <w:uiPriority w:val="99"/>
    <w:unhideWhenUsed/>
    <w:rsid w:val="00997A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7A1F"/>
  </w:style>
  <w:style w:type="paragraph" w:styleId="Fuzeile">
    <w:name w:val="footer"/>
    <w:basedOn w:val="Standard"/>
    <w:link w:val="FuzeileZchn"/>
    <w:uiPriority w:val="99"/>
    <w:unhideWhenUsed/>
    <w:rsid w:val="00997A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7A1F"/>
  </w:style>
  <w:style w:type="paragraph" w:styleId="Listenabsatz">
    <w:name w:val="List Paragraph"/>
    <w:basedOn w:val="Standard"/>
    <w:uiPriority w:val="34"/>
    <w:qFormat/>
    <w:rsid w:val="002B6E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4F7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54F74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9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9D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14A84"/>
    <w:rPr>
      <w:b/>
      <w:bCs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5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.wurm@businesspool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980BBC04CC154DAA548F31B632FAC9" ma:contentTypeVersion="0" ma:contentTypeDescription="Ein neues Dokument erstellen." ma:contentTypeScope="" ma:versionID="44405a223096070ca97cfb5e22d56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7edd4f09c1f414843cf0643fb7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E0E76-09AF-41FB-AC38-3B01F70E9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1B399-A553-4EDE-9650-65256D896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310FD-60DA-46A1-AA27-5F6294188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Bock</dc:creator>
  <cp:lastModifiedBy>Office</cp:lastModifiedBy>
  <cp:revision>8</cp:revision>
  <dcterms:created xsi:type="dcterms:W3CDTF">2020-05-13T18:40:00Z</dcterms:created>
  <dcterms:modified xsi:type="dcterms:W3CDTF">2020-05-14T10:08:00Z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0x01010055980BBC04CC154DAA548F31B632FAC9</vt:lpwstr>
  </property>
</Properties>
</file>